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75383D"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75383D" w14:paraId="7A0E59C3" w14:textId="77777777">
        <w:trPr>
          <w:trHeight w:val="1295"/>
        </w:trPr>
        <w:tc>
          <w:tcPr>
            <w:tcW w:w="6858" w:type="dxa"/>
          </w:tcPr>
          <w:p w14:paraId="378A281C" w14:textId="40982068" w:rsidR="00A1540C" w:rsidRPr="0075383D" w:rsidRDefault="003224EA">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Early Childhood</w:t>
            </w:r>
            <w:r w:rsidR="00373833" w:rsidRPr="0075383D">
              <w:rPr>
                <w:rFonts w:ascii="Times New Roman" w:hAnsi="Times New Roman" w:cs="Times New Roman"/>
                <w:b/>
                <w:sz w:val="24"/>
                <w:szCs w:val="24"/>
              </w:rPr>
              <w:t xml:space="preserve"> Domain Meeting Minutes</w:t>
            </w:r>
            <w:r w:rsidR="00373833" w:rsidRPr="0075383D">
              <w:rPr>
                <w:rFonts w:ascii="Times New Roman" w:hAnsi="Times New Roman" w:cs="Times New Roman"/>
                <w:sz w:val="24"/>
                <w:szCs w:val="24"/>
              </w:rPr>
              <w:t xml:space="preserve">:         </w:t>
            </w:r>
          </w:p>
          <w:p w14:paraId="4A3195A9" w14:textId="4EACA270"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A54BF3">
              <w:rPr>
                <w:rFonts w:ascii="Times New Roman" w:hAnsi="Times New Roman" w:cs="Times New Roman"/>
                <w:b/>
                <w:sz w:val="24"/>
                <w:szCs w:val="24"/>
              </w:rPr>
              <w:t>November 25</w:t>
            </w:r>
            <w:r w:rsidRPr="0075383D">
              <w:rPr>
                <w:rFonts w:ascii="Times New Roman" w:hAnsi="Times New Roman" w:cs="Times New Roman"/>
                <w:b/>
                <w:sz w:val="24"/>
                <w:szCs w:val="24"/>
              </w:rPr>
              <w:t>,</w:t>
            </w:r>
            <w:r w:rsidR="007F4A58"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20</w:t>
            </w:r>
            <w:r w:rsidR="007F4A58" w:rsidRPr="0075383D">
              <w:rPr>
                <w:rFonts w:ascii="Times New Roman" w:hAnsi="Times New Roman" w:cs="Times New Roman"/>
                <w:b/>
                <w:sz w:val="24"/>
                <w:szCs w:val="24"/>
              </w:rPr>
              <w:t>20</w:t>
            </w:r>
            <w:r w:rsidRPr="0075383D">
              <w:rPr>
                <w:rFonts w:ascii="Times New Roman" w:hAnsi="Times New Roman" w:cs="Times New Roman"/>
                <w:b/>
                <w:sz w:val="24"/>
                <w:szCs w:val="24"/>
              </w:rPr>
              <w:t xml:space="preserve"> </w:t>
            </w:r>
            <w:r w:rsidR="002B01D7" w:rsidRPr="0075383D">
              <w:rPr>
                <w:rFonts w:ascii="Times New Roman" w:hAnsi="Times New Roman" w:cs="Times New Roman"/>
                <w:b/>
                <w:sz w:val="24"/>
                <w:szCs w:val="24"/>
              </w:rPr>
              <w:t xml:space="preserve">10 </w:t>
            </w:r>
            <w:r w:rsidRPr="0075383D">
              <w:rPr>
                <w:rFonts w:ascii="Times New Roman" w:hAnsi="Times New Roman" w:cs="Times New Roman"/>
                <w:b/>
                <w:sz w:val="24"/>
                <w:szCs w:val="24"/>
              </w:rPr>
              <w:t>am-1</w:t>
            </w:r>
            <w:r w:rsidR="002B01D7" w:rsidRPr="0075383D">
              <w:rPr>
                <w:rFonts w:ascii="Times New Roman" w:hAnsi="Times New Roman" w:cs="Times New Roman"/>
                <w:b/>
                <w:sz w:val="24"/>
                <w:szCs w:val="24"/>
              </w:rPr>
              <w:t>1</w:t>
            </w:r>
            <w:r w:rsidR="00A54BF3">
              <w:rPr>
                <w:rFonts w:ascii="Times New Roman" w:hAnsi="Times New Roman" w:cs="Times New Roman"/>
                <w:b/>
                <w:sz w:val="24"/>
                <w:szCs w:val="24"/>
              </w:rPr>
              <w:t>:30</w:t>
            </w:r>
            <w:r w:rsidR="002B01D7"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am</w:t>
            </w:r>
          </w:p>
          <w:p w14:paraId="6B4745EA" w14:textId="77777777" w:rsidR="00A1540C" w:rsidRPr="0075383D" w:rsidRDefault="00837EAB">
            <w:pPr>
              <w:spacing w:after="0" w:line="240" w:lineRule="auto"/>
              <w:ind w:left="1890"/>
              <w:rPr>
                <w:rFonts w:ascii="Times New Roman" w:hAnsi="Times New Roman" w:cs="Times New Roman"/>
                <w:sz w:val="24"/>
                <w:szCs w:val="24"/>
              </w:rPr>
            </w:pPr>
            <w:r w:rsidRPr="0075383D">
              <w:rPr>
                <w:rFonts w:ascii="Times New Roman" w:hAnsi="Times New Roman" w:cs="Times New Roman"/>
                <w:sz w:val="24"/>
                <w:szCs w:val="24"/>
              </w:rPr>
              <w:t>Via Zoom</w:t>
            </w:r>
          </w:p>
        </w:tc>
        <w:tc>
          <w:tcPr>
            <w:tcW w:w="7632" w:type="dxa"/>
          </w:tcPr>
          <w:p w14:paraId="285213D3" w14:textId="7CCB4647"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u w:val="single"/>
              </w:rPr>
              <w:t>Next</w:t>
            </w:r>
            <w:r w:rsidR="00A54BF3">
              <w:rPr>
                <w:rFonts w:ascii="Times New Roman" w:hAnsi="Times New Roman" w:cs="Times New Roman"/>
                <w:b/>
                <w:sz w:val="24"/>
                <w:szCs w:val="24"/>
              </w:rPr>
              <w:t xml:space="preserve"> Early Childhood</w:t>
            </w:r>
            <w:r w:rsidRPr="0075383D">
              <w:rPr>
                <w:rFonts w:ascii="Times New Roman" w:hAnsi="Times New Roman" w:cs="Times New Roman"/>
                <w:b/>
                <w:sz w:val="24"/>
                <w:szCs w:val="24"/>
              </w:rPr>
              <w:t xml:space="preserve"> Domain Meeting</w:t>
            </w:r>
          </w:p>
          <w:p w14:paraId="50AF0C54" w14:textId="77777777" w:rsidR="00A54BF3" w:rsidRDefault="00373833" w:rsidP="00837EAB">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A54BF3">
              <w:rPr>
                <w:rFonts w:ascii="Times New Roman" w:hAnsi="Times New Roman" w:cs="Times New Roman"/>
                <w:b/>
                <w:sz w:val="24"/>
                <w:szCs w:val="24"/>
              </w:rPr>
              <w:t>January 26</w:t>
            </w:r>
            <w:r w:rsidR="00A54BF3" w:rsidRPr="00A54BF3">
              <w:rPr>
                <w:rFonts w:ascii="Times New Roman" w:hAnsi="Times New Roman" w:cs="Times New Roman"/>
                <w:b/>
                <w:sz w:val="24"/>
                <w:szCs w:val="24"/>
                <w:vertAlign w:val="superscript"/>
              </w:rPr>
              <w:t>th</w:t>
            </w:r>
            <w:r w:rsidR="00A54BF3">
              <w:rPr>
                <w:rFonts w:ascii="Times New Roman" w:hAnsi="Times New Roman" w:cs="Times New Roman"/>
                <w:b/>
                <w:sz w:val="24"/>
                <w:szCs w:val="24"/>
              </w:rPr>
              <w:t xml:space="preserve">, 2021 </w:t>
            </w:r>
          </w:p>
          <w:p w14:paraId="67763854" w14:textId="5A306640" w:rsidR="00A54BF3" w:rsidRPr="0075383D" w:rsidRDefault="00A54BF3" w:rsidP="00837E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10am-11:30am</w:t>
            </w:r>
          </w:p>
          <w:p w14:paraId="0110BC24" w14:textId="77777777" w:rsidR="00A1540C" w:rsidRPr="0075383D" w:rsidRDefault="00837EAB" w:rsidP="00837EAB">
            <w:pPr>
              <w:spacing w:after="0" w:line="240" w:lineRule="auto"/>
              <w:rPr>
                <w:rFonts w:ascii="Times New Roman" w:hAnsi="Times New Roman" w:cs="Times New Roman"/>
                <w:b/>
                <w:sz w:val="24"/>
                <w:szCs w:val="24"/>
              </w:rPr>
            </w:pPr>
            <w:r w:rsidRPr="0075383D">
              <w:rPr>
                <w:rFonts w:ascii="Times New Roman" w:hAnsi="Times New Roman" w:cs="Times New Roman"/>
                <w:sz w:val="24"/>
                <w:szCs w:val="24"/>
              </w:rPr>
              <w:t xml:space="preserve">                               Via Zoom </w:t>
            </w:r>
          </w:p>
        </w:tc>
      </w:tr>
      <w:tr w:rsidR="00A1540C" w:rsidRPr="0075383D" w14:paraId="26DBB143" w14:textId="77777777">
        <w:trPr>
          <w:trHeight w:val="350"/>
        </w:trPr>
        <w:tc>
          <w:tcPr>
            <w:tcW w:w="14490" w:type="dxa"/>
            <w:gridSpan w:val="2"/>
          </w:tcPr>
          <w:p w14:paraId="13967FE3" w14:textId="4826F5B3" w:rsidR="004D5E99" w:rsidRPr="0075383D" w:rsidRDefault="00373833" w:rsidP="004D5E99">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 xml:space="preserve">Attendees: </w:t>
            </w:r>
            <w:r w:rsidR="0010403D" w:rsidRPr="0075383D">
              <w:rPr>
                <w:rFonts w:ascii="Times New Roman" w:hAnsi="Times New Roman" w:cs="Times New Roman"/>
                <w:sz w:val="24"/>
                <w:szCs w:val="24"/>
              </w:rPr>
              <w:t xml:space="preserve"> </w:t>
            </w:r>
            <w:r w:rsidR="005B7C24">
              <w:rPr>
                <w:rFonts w:ascii="Times New Roman" w:hAnsi="Times New Roman" w:cs="Times New Roman"/>
                <w:b/>
                <w:bCs/>
                <w:sz w:val="24"/>
                <w:szCs w:val="24"/>
              </w:rPr>
              <w:t xml:space="preserve">Jake McGough </w:t>
            </w:r>
            <w:r w:rsidR="005B7C24">
              <w:rPr>
                <w:rFonts w:ascii="Times New Roman" w:hAnsi="Times New Roman" w:cs="Times New Roman"/>
                <w:sz w:val="24"/>
                <w:szCs w:val="24"/>
              </w:rPr>
              <w:t>(</w:t>
            </w:r>
            <w:r w:rsidR="00B466BE">
              <w:rPr>
                <w:rFonts w:ascii="Times New Roman" w:hAnsi="Times New Roman" w:cs="Times New Roman"/>
                <w:sz w:val="24"/>
                <w:szCs w:val="24"/>
              </w:rPr>
              <w:t>YMCA</w:t>
            </w:r>
            <w:r w:rsidR="005B7C24">
              <w:rPr>
                <w:rFonts w:ascii="Times New Roman" w:hAnsi="Times New Roman" w:cs="Times New Roman"/>
                <w:sz w:val="24"/>
                <w:szCs w:val="24"/>
              </w:rPr>
              <w:t xml:space="preserve">), </w:t>
            </w:r>
            <w:r w:rsidR="005B7C24">
              <w:rPr>
                <w:rFonts w:ascii="Times New Roman" w:hAnsi="Times New Roman" w:cs="Times New Roman"/>
                <w:b/>
                <w:bCs/>
                <w:sz w:val="24"/>
                <w:szCs w:val="24"/>
              </w:rPr>
              <w:t xml:space="preserve">Kyleigh </w:t>
            </w:r>
            <w:proofErr w:type="spellStart"/>
            <w:r w:rsidR="005B7C24" w:rsidRPr="005B7C24">
              <w:rPr>
                <w:rFonts w:ascii="Times New Roman" w:hAnsi="Times New Roman" w:cs="Times New Roman"/>
                <w:b/>
                <w:bCs/>
                <w:sz w:val="24"/>
                <w:szCs w:val="24"/>
              </w:rPr>
              <w:t>Kirbach</w:t>
            </w:r>
            <w:proofErr w:type="spellEnd"/>
            <w:r w:rsidR="005B7C24">
              <w:rPr>
                <w:rFonts w:ascii="Times New Roman" w:hAnsi="Times New Roman" w:cs="Times New Roman"/>
                <w:sz w:val="24"/>
                <w:szCs w:val="24"/>
              </w:rPr>
              <w:t xml:space="preserve"> (</w:t>
            </w:r>
            <w:r w:rsidR="00992F37">
              <w:rPr>
                <w:rFonts w:ascii="Times New Roman" w:hAnsi="Times New Roman" w:cs="Times New Roman"/>
                <w:sz w:val="24"/>
                <w:szCs w:val="24"/>
              </w:rPr>
              <w:t xml:space="preserve">Medical Student </w:t>
            </w:r>
            <w:r w:rsidR="00967EE1">
              <w:rPr>
                <w:rFonts w:ascii="Times New Roman" w:hAnsi="Times New Roman" w:cs="Times New Roman"/>
                <w:sz w:val="24"/>
                <w:szCs w:val="24"/>
              </w:rPr>
              <w:t>UCSD</w:t>
            </w:r>
            <w:r w:rsidR="005B7C24">
              <w:rPr>
                <w:rFonts w:ascii="Times New Roman" w:hAnsi="Times New Roman" w:cs="Times New Roman"/>
                <w:sz w:val="24"/>
                <w:szCs w:val="24"/>
              </w:rPr>
              <w:t xml:space="preserve">), </w:t>
            </w:r>
            <w:r w:rsidR="005B7C24">
              <w:rPr>
                <w:rFonts w:ascii="Times New Roman" w:hAnsi="Times New Roman" w:cs="Times New Roman"/>
                <w:b/>
                <w:bCs/>
                <w:sz w:val="24"/>
                <w:szCs w:val="24"/>
              </w:rPr>
              <w:t xml:space="preserve">Kim Elkins </w:t>
            </w:r>
            <w:r w:rsidR="005B7C24">
              <w:rPr>
                <w:rFonts w:ascii="Times New Roman" w:hAnsi="Times New Roman" w:cs="Times New Roman"/>
                <w:sz w:val="24"/>
                <w:szCs w:val="24"/>
              </w:rPr>
              <w:t xml:space="preserve">(WIC), </w:t>
            </w:r>
            <w:r w:rsidR="005B7C24">
              <w:rPr>
                <w:rFonts w:ascii="Times New Roman" w:hAnsi="Times New Roman" w:cs="Times New Roman"/>
                <w:b/>
                <w:bCs/>
                <w:sz w:val="24"/>
                <w:szCs w:val="24"/>
              </w:rPr>
              <w:t xml:space="preserve">Lexie Palacio </w:t>
            </w:r>
            <w:r w:rsidR="005B7C24">
              <w:rPr>
                <w:rFonts w:ascii="Times New Roman" w:hAnsi="Times New Roman" w:cs="Times New Roman"/>
                <w:sz w:val="24"/>
                <w:szCs w:val="24"/>
              </w:rPr>
              <w:t>(</w:t>
            </w:r>
            <w:r w:rsidR="00967EE1">
              <w:rPr>
                <w:rFonts w:ascii="Times New Roman" w:hAnsi="Times New Roman" w:cs="Times New Roman"/>
                <w:sz w:val="24"/>
                <w:szCs w:val="24"/>
              </w:rPr>
              <w:t>YMCA</w:t>
            </w:r>
            <w:r w:rsidR="005B7C24">
              <w:rPr>
                <w:rFonts w:ascii="Times New Roman" w:hAnsi="Times New Roman" w:cs="Times New Roman"/>
                <w:sz w:val="24"/>
                <w:szCs w:val="24"/>
              </w:rPr>
              <w:t xml:space="preserve">), </w:t>
            </w:r>
            <w:r w:rsidR="00702133">
              <w:rPr>
                <w:rFonts w:ascii="Times New Roman" w:hAnsi="Times New Roman" w:cs="Times New Roman"/>
                <w:b/>
                <w:bCs/>
                <w:sz w:val="24"/>
                <w:szCs w:val="24"/>
              </w:rPr>
              <w:t xml:space="preserve">Shana Wright </w:t>
            </w:r>
            <w:r w:rsidR="00702133">
              <w:rPr>
                <w:rFonts w:ascii="Times New Roman" w:hAnsi="Times New Roman" w:cs="Times New Roman"/>
                <w:sz w:val="24"/>
                <w:szCs w:val="24"/>
              </w:rPr>
              <w:t xml:space="preserve">(COI), </w:t>
            </w:r>
            <w:r w:rsidR="003224EA" w:rsidRPr="005B7C24">
              <w:rPr>
                <w:rFonts w:ascii="Times New Roman" w:hAnsi="Times New Roman" w:cs="Times New Roman"/>
                <w:b/>
                <w:bCs/>
                <w:sz w:val="24"/>
                <w:szCs w:val="24"/>
              </w:rPr>
              <w:t xml:space="preserve">Laura </w:t>
            </w:r>
            <w:r w:rsidR="003224EA" w:rsidRPr="0075383D">
              <w:rPr>
                <w:rFonts w:ascii="Times New Roman" w:hAnsi="Times New Roman" w:cs="Times New Roman"/>
                <w:b/>
                <w:bCs/>
                <w:sz w:val="24"/>
                <w:szCs w:val="24"/>
              </w:rPr>
              <w:t>Niksch</w:t>
            </w:r>
            <w:r w:rsidR="000C6A92" w:rsidRPr="0075383D">
              <w:rPr>
                <w:rFonts w:ascii="Times New Roman" w:hAnsi="Times New Roman" w:cs="Times New Roman"/>
                <w:sz w:val="24"/>
                <w:szCs w:val="24"/>
              </w:rPr>
              <w:t xml:space="preserve"> (Neighborhood House Association)</w:t>
            </w:r>
            <w:r w:rsidR="003224EA" w:rsidRPr="0075383D">
              <w:rPr>
                <w:rFonts w:ascii="Times New Roman" w:hAnsi="Times New Roman" w:cs="Times New Roman"/>
                <w:sz w:val="24"/>
                <w:szCs w:val="24"/>
              </w:rPr>
              <w:t xml:space="preserve">, </w:t>
            </w:r>
            <w:r w:rsidR="003224EA" w:rsidRPr="0075383D">
              <w:rPr>
                <w:rFonts w:ascii="Times New Roman" w:hAnsi="Times New Roman" w:cs="Times New Roman"/>
                <w:b/>
                <w:bCs/>
                <w:sz w:val="24"/>
                <w:szCs w:val="24"/>
              </w:rPr>
              <w:t>Lisa Bandong</w:t>
            </w:r>
            <w:r w:rsidR="000C6A92" w:rsidRPr="0075383D">
              <w:rPr>
                <w:rFonts w:ascii="Times New Roman" w:hAnsi="Times New Roman" w:cs="Times New Roman"/>
                <w:sz w:val="24"/>
                <w:szCs w:val="24"/>
              </w:rPr>
              <w:t xml:space="preserve"> (CSU San Marcos and California Breastfeeding Co</w:t>
            </w:r>
            <w:r w:rsidR="005C1515" w:rsidRPr="0075383D">
              <w:rPr>
                <w:rFonts w:ascii="Times New Roman" w:hAnsi="Times New Roman" w:cs="Times New Roman"/>
                <w:sz w:val="24"/>
                <w:szCs w:val="24"/>
              </w:rPr>
              <w:t>alition</w:t>
            </w:r>
            <w:r w:rsidR="000C6A92" w:rsidRPr="0075383D">
              <w:rPr>
                <w:rFonts w:ascii="Times New Roman" w:hAnsi="Times New Roman" w:cs="Times New Roman"/>
                <w:sz w:val="24"/>
                <w:szCs w:val="24"/>
              </w:rPr>
              <w:t>)</w:t>
            </w:r>
            <w:r w:rsidR="003224EA" w:rsidRPr="0075383D">
              <w:rPr>
                <w:rFonts w:ascii="Times New Roman" w:hAnsi="Times New Roman" w:cs="Times New Roman"/>
                <w:sz w:val="24"/>
                <w:szCs w:val="24"/>
              </w:rPr>
              <w:t xml:space="preserve">, </w:t>
            </w:r>
            <w:r w:rsidR="003224EA" w:rsidRPr="0075383D">
              <w:rPr>
                <w:rFonts w:ascii="Times New Roman" w:hAnsi="Times New Roman" w:cs="Times New Roman"/>
                <w:b/>
                <w:bCs/>
                <w:sz w:val="24"/>
                <w:szCs w:val="24"/>
              </w:rPr>
              <w:t>Penny Adler</w:t>
            </w:r>
            <w:r w:rsidR="000C6A92" w:rsidRPr="0075383D">
              <w:rPr>
                <w:rFonts w:ascii="Times New Roman" w:hAnsi="Times New Roman" w:cs="Times New Roman"/>
                <w:sz w:val="24"/>
                <w:szCs w:val="24"/>
              </w:rPr>
              <w:t xml:space="preserve"> (League of Women Voters)</w:t>
            </w:r>
            <w:r w:rsidR="003224EA" w:rsidRPr="0075383D">
              <w:rPr>
                <w:rFonts w:ascii="Times New Roman" w:hAnsi="Times New Roman" w:cs="Times New Roman"/>
                <w:sz w:val="24"/>
                <w:szCs w:val="24"/>
              </w:rPr>
              <w:t xml:space="preserve">, </w:t>
            </w:r>
            <w:r w:rsidR="003224EA" w:rsidRPr="0075383D">
              <w:rPr>
                <w:rFonts w:ascii="Times New Roman" w:hAnsi="Times New Roman" w:cs="Times New Roman"/>
                <w:b/>
                <w:bCs/>
                <w:sz w:val="24"/>
                <w:szCs w:val="24"/>
              </w:rPr>
              <w:t>Jamie Moody</w:t>
            </w:r>
            <w:r w:rsidR="000C6A92" w:rsidRPr="0075383D">
              <w:rPr>
                <w:rFonts w:ascii="Times New Roman" w:hAnsi="Times New Roman" w:cs="Times New Roman"/>
                <w:sz w:val="24"/>
                <w:szCs w:val="24"/>
              </w:rPr>
              <w:t xml:space="preserve"> (Share the Care)</w:t>
            </w:r>
          </w:p>
          <w:p w14:paraId="0FB4D1A7" w14:textId="5059C02F" w:rsidR="00A1540C" w:rsidRPr="0075383D" w:rsidRDefault="00373833" w:rsidP="004D5E99">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Recorder</w:t>
            </w:r>
            <w:r w:rsidRPr="0075383D">
              <w:rPr>
                <w:rFonts w:ascii="Times New Roman" w:hAnsi="Times New Roman" w:cs="Times New Roman"/>
                <w:sz w:val="24"/>
                <w:szCs w:val="24"/>
              </w:rPr>
              <w:t xml:space="preserve">: </w:t>
            </w:r>
            <w:r w:rsidR="00DB09BB">
              <w:rPr>
                <w:rFonts w:ascii="Times New Roman" w:hAnsi="Times New Roman" w:cs="Times New Roman"/>
                <w:sz w:val="24"/>
                <w:szCs w:val="24"/>
              </w:rPr>
              <w:t>Shana Wright</w:t>
            </w:r>
          </w:p>
        </w:tc>
      </w:tr>
      <w:tr w:rsidR="00A54BF3" w:rsidRPr="0075383D" w14:paraId="0245B07F" w14:textId="77777777">
        <w:trPr>
          <w:trHeight w:val="350"/>
        </w:trPr>
        <w:tc>
          <w:tcPr>
            <w:tcW w:w="14490" w:type="dxa"/>
            <w:gridSpan w:val="2"/>
          </w:tcPr>
          <w:p w14:paraId="084CB844" w14:textId="77777777" w:rsidR="00A54BF3" w:rsidRPr="0075383D" w:rsidRDefault="00A54BF3" w:rsidP="004D5E99">
            <w:pPr>
              <w:spacing w:after="0" w:line="240" w:lineRule="auto"/>
              <w:rPr>
                <w:rFonts w:ascii="Times New Roman" w:hAnsi="Times New Roman" w:cs="Times New Roman"/>
                <w:b/>
                <w:sz w:val="24"/>
                <w:szCs w:val="24"/>
              </w:rPr>
            </w:pPr>
          </w:p>
        </w:tc>
      </w:tr>
    </w:tbl>
    <w:p w14:paraId="552C16A7" w14:textId="77777777" w:rsidR="00A1540C" w:rsidRPr="0075383D"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75383D"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Action</w:t>
            </w:r>
          </w:p>
        </w:tc>
      </w:tr>
      <w:tr w:rsidR="00A1540C" w:rsidRPr="0075383D"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75383D" w:rsidRDefault="00373833" w:rsidP="004D5E99">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Welcome</w:t>
            </w:r>
            <w:r w:rsidR="004D5E99" w:rsidRPr="0075383D">
              <w:rPr>
                <w:rFonts w:ascii="Times New Roman" w:hAnsi="Times New Roman" w:cs="Times New Roman"/>
                <w:b/>
                <w:sz w:val="24"/>
                <w:szCs w:val="24"/>
              </w:rPr>
              <w:t xml:space="preserve"> and </w:t>
            </w:r>
            <w:r w:rsidRPr="0075383D">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40B8EC68" w14:textId="48A29F2B" w:rsidR="00442CD2" w:rsidRPr="0075383D" w:rsidRDefault="00951FFE"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67EE1">
              <w:rPr>
                <w:rFonts w:ascii="Times New Roman" w:hAnsi="Times New Roman" w:cs="Times New Roman"/>
                <w:sz w:val="24"/>
                <w:szCs w:val="24"/>
              </w:rPr>
              <w:t>Jake McGough and Laura Niksch</w:t>
            </w:r>
          </w:p>
          <w:p w14:paraId="17DC0A63" w14:textId="77777777"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75383D" w:rsidRDefault="00A1540C" w:rsidP="00442CD2">
            <w:pPr>
              <w:spacing w:after="0" w:line="240" w:lineRule="auto"/>
              <w:rPr>
                <w:rFonts w:ascii="Times New Roman" w:hAnsi="Times New Roman" w:cs="Times New Roman"/>
                <w:bCs/>
                <w:sz w:val="24"/>
                <w:szCs w:val="24"/>
              </w:rPr>
            </w:pPr>
          </w:p>
        </w:tc>
      </w:tr>
      <w:tr w:rsidR="00A1540C" w:rsidRPr="0075383D" w14:paraId="64B711F7" w14:textId="77777777">
        <w:trPr>
          <w:trHeight w:val="2313"/>
        </w:trPr>
        <w:tc>
          <w:tcPr>
            <w:tcW w:w="2520" w:type="dxa"/>
            <w:tcBorders>
              <w:top w:val="single" w:sz="4" w:space="0" w:color="000000"/>
              <w:bottom w:val="single" w:sz="4" w:space="0" w:color="000000"/>
            </w:tcBorders>
          </w:tcPr>
          <w:p w14:paraId="3A3B6DA8" w14:textId="650272B3" w:rsidR="00A1540C" w:rsidRPr="0075383D" w:rsidRDefault="003224EA" w:rsidP="00F3323F">
            <w:pPr>
              <w:spacing w:after="0" w:line="240" w:lineRule="auto"/>
              <w:rPr>
                <w:rFonts w:ascii="Times New Roman" w:hAnsi="Times New Roman" w:cs="Times New Roman"/>
                <w:b/>
                <w:sz w:val="24"/>
                <w:szCs w:val="24"/>
              </w:rPr>
            </w:pPr>
            <w:r w:rsidRPr="0075383D">
              <w:rPr>
                <w:rFonts w:ascii="Times New Roman" w:hAnsi="Times New Roman" w:cs="Times New Roman"/>
                <w:b/>
                <w:color w:val="000000"/>
                <w:sz w:val="24"/>
                <w:szCs w:val="24"/>
              </w:rPr>
              <w:t>Announcements</w:t>
            </w:r>
          </w:p>
        </w:tc>
        <w:tc>
          <w:tcPr>
            <w:tcW w:w="8070" w:type="dxa"/>
            <w:tcBorders>
              <w:top w:val="single" w:sz="4" w:space="0" w:color="000000"/>
              <w:bottom w:val="single" w:sz="4" w:space="0" w:color="000000"/>
            </w:tcBorders>
          </w:tcPr>
          <w:p w14:paraId="13F68D37" w14:textId="77777777" w:rsidR="00D83C0B" w:rsidRPr="00AA46D0" w:rsidRDefault="00D83C0B" w:rsidP="004A15C9">
            <w:pPr>
              <w:pStyle w:val="ListParagraph"/>
              <w:numPr>
                <w:ilvl w:val="0"/>
                <w:numId w:val="1"/>
              </w:numPr>
              <w:rPr>
                <w:bCs/>
              </w:rPr>
            </w:pPr>
            <w:r w:rsidRPr="00AA46D0">
              <w:rPr>
                <w:bCs/>
              </w:rPr>
              <w:t xml:space="preserve">Share the Care is providing free virtual oral health presentations for parents with children ages 0-5, pregnant women and home visiting staff that work with children ages 0-5. </w:t>
            </w:r>
          </w:p>
          <w:p w14:paraId="7494335F" w14:textId="77777777" w:rsidR="00D83C0B" w:rsidRPr="00AA46D0" w:rsidRDefault="00D83C0B" w:rsidP="004A15C9">
            <w:pPr>
              <w:pStyle w:val="ListParagraph"/>
              <w:numPr>
                <w:ilvl w:val="1"/>
                <w:numId w:val="1"/>
              </w:numPr>
              <w:rPr>
                <w:bCs/>
              </w:rPr>
            </w:pPr>
            <w:r w:rsidRPr="00AA46D0">
              <w:rPr>
                <w:bCs/>
              </w:rPr>
              <w:t>Presentations are done by a Registered Dental Hygienist in English or Spanish</w:t>
            </w:r>
          </w:p>
          <w:p w14:paraId="7483ACC8" w14:textId="77777777" w:rsidR="00D83C0B" w:rsidRPr="00AA46D0" w:rsidRDefault="00D83C0B" w:rsidP="004A15C9">
            <w:pPr>
              <w:pStyle w:val="ListParagraph"/>
              <w:numPr>
                <w:ilvl w:val="1"/>
                <w:numId w:val="1"/>
              </w:numPr>
              <w:rPr>
                <w:bCs/>
              </w:rPr>
            </w:pPr>
            <w:r w:rsidRPr="00AA46D0">
              <w:rPr>
                <w:bCs/>
              </w:rPr>
              <w:t>The home visiting staff will receive a small dental kit for demonstration to families, educational materials and basic dental supplies</w:t>
            </w:r>
          </w:p>
          <w:p w14:paraId="7A887CCC" w14:textId="56711B87" w:rsidR="00D83C0B" w:rsidRDefault="00D83C0B" w:rsidP="004A15C9">
            <w:pPr>
              <w:pStyle w:val="ListParagraph"/>
              <w:numPr>
                <w:ilvl w:val="1"/>
                <w:numId w:val="1"/>
              </w:numPr>
              <w:rPr>
                <w:bCs/>
              </w:rPr>
            </w:pPr>
            <w:r w:rsidRPr="00AA46D0">
              <w:rPr>
                <w:bCs/>
              </w:rPr>
              <w:t>The trained home visiting staff will be asked to collect answers to 5 oral health questions to the families they present to 3 months after the initial presentation</w:t>
            </w:r>
          </w:p>
          <w:p w14:paraId="0EA8F2FB" w14:textId="07E97505" w:rsidR="00007A80" w:rsidRDefault="00007A80" w:rsidP="004A15C9">
            <w:pPr>
              <w:pStyle w:val="ListParagraph"/>
              <w:numPr>
                <w:ilvl w:val="1"/>
                <w:numId w:val="1"/>
              </w:numPr>
              <w:rPr>
                <w:bCs/>
              </w:rPr>
            </w:pPr>
            <w:r>
              <w:rPr>
                <w:bCs/>
              </w:rPr>
              <w:t xml:space="preserve">Annual Give Kids a Smile will take place February 2021 to provide free fluoride varnish and sealant. There will be a website and flyer that Jamie will share. </w:t>
            </w:r>
          </w:p>
          <w:p w14:paraId="4C39E42E" w14:textId="1B5E6081" w:rsidR="009456C0" w:rsidRDefault="009456C0" w:rsidP="004A15C9">
            <w:pPr>
              <w:pStyle w:val="ListParagraph"/>
              <w:numPr>
                <w:ilvl w:val="1"/>
                <w:numId w:val="1"/>
              </w:numPr>
              <w:rPr>
                <w:bCs/>
              </w:rPr>
            </w:pPr>
            <w:r>
              <w:rPr>
                <w:bCs/>
              </w:rPr>
              <w:t xml:space="preserve">Can access brochure and fliers here: </w:t>
            </w:r>
            <w:hyperlink r:id="rId8" w:history="1">
              <w:r w:rsidRPr="00B67E44">
                <w:rPr>
                  <w:rStyle w:val="Hyperlink"/>
                  <w:bCs/>
                </w:rPr>
                <w:t>https://documentcloud.adobe.com/link/review?uri=urn:aaid:scds:US:9636c3df-1d40-4de7-9ebb-7922f9e01429</w:t>
              </w:r>
            </w:hyperlink>
          </w:p>
          <w:p w14:paraId="0DE5827B" w14:textId="2795061D" w:rsidR="009456C0" w:rsidRDefault="006B4D89" w:rsidP="009456C0">
            <w:pPr>
              <w:pStyle w:val="ListParagraph"/>
              <w:rPr>
                <w:bCs/>
              </w:rPr>
            </w:pPr>
            <w:hyperlink r:id="rId9" w:history="1">
              <w:r w:rsidR="009456C0" w:rsidRPr="00B67E44">
                <w:rPr>
                  <w:rStyle w:val="Hyperlink"/>
                  <w:bCs/>
                </w:rPr>
                <w:t>https://documentcloud.adobe.com/link/review?uri=urn:aaid:scds:US:86748ba5-1484-4a71-8385-a008dc21105f</w:t>
              </w:r>
            </w:hyperlink>
          </w:p>
          <w:p w14:paraId="27A9A317" w14:textId="515B2717" w:rsidR="009456C0" w:rsidRDefault="006B4D89" w:rsidP="009456C0">
            <w:pPr>
              <w:pStyle w:val="ListParagraph"/>
              <w:rPr>
                <w:bCs/>
              </w:rPr>
            </w:pPr>
            <w:hyperlink r:id="rId10" w:history="1">
              <w:r w:rsidR="009456C0" w:rsidRPr="00B67E44">
                <w:rPr>
                  <w:rStyle w:val="Hyperlink"/>
                  <w:bCs/>
                </w:rPr>
                <w:t>https://documentcloud.adobe.com/link/review?uri=urn:aaid:scds:US:3bceff9a-20e0-43b1-bbc1-9a2b4464786a</w:t>
              </w:r>
            </w:hyperlink>
          </w:p>
          <w:p w14:paraId="3A617400" w14:textId="77777777" w:rsidR="009456C0" w:rsidRPr="009456C0" w:rsidRDefault="009456C0" w:rsidP="009456C0">
            <w:pPr>
              <w:pStyle w:val="ListParagraph"/>
              <w:rPr>
                <w:bCs/>
              </w:rPr>
            </w:pPr>
          </w:p>
          <w:p w14:paraId="2F22D5E9" w14:textId="77777777" w:rsidR="00DB09BB" w:rsidRDefault="00DB09BB" w:rsidP="00DB09BB">
            <w:pPr>
              <w:pStyle w:val="ListParagraph"/>
              <w:numPr>
                <w:ilvl w:val="0"/>
                <w:numId w:val="1"/>
              </w:numPr>
              <w:rPr>
                <w:bCs/>
              </w:rPr>
            </w:pPr>
            <w:r>
              <w:rPr>
                <w:bCs/>
              </w:rPr>
              <w:t xml:space="preserve">WIC has digital educational materials available electronically and mobile friendly. </w:t>
            </w:r>
          </w:p>
          <w:p w14:paraId="5D5DA631" w14:textId="34CCDA32" w:rsidR="00DB09BB" w:rsidRDefault="00DB09BB" w:rsidP="00DB09BB">
            <w:pPr>
              <w:pStyle w:val="ListParagraph"/>
              <w:numPr>
                <w:ilvl w:val="0"/>
                <w:numId w:val="1"/>
              </w:numPr>
              <w:rPr>
                <w:bCs/>
              </w:rPr>
            </w:pPr>
            <w:r>
              <w:rPr>
                <w:bCs/>
              </w:rPr>
              <w:t>California Breastfeeding Coalition (CBC) 2021 Breastfeeding Summit will take virtually 1/26-1/28. Registration is open to all providers who support families. The focus is on equity, systemic racism, breaking down barriers and looking at breastfeeding from a family unit perspective.</w:t>
            </w:r>
          </w:p>
          <w:p w14:paraId="2C56E3E2" w14:textId="16FBA4CD" w:rsidR="00007A80" w:rsidRPr="00007A80" w:rsidRDefault="00DB09BB" w:rsidP="00007A80">
            <w:pPr>
              <w:pStyle w:val="ListParagraph"/>
              <w:numPr>
                <w:ilvl w:val="1"/>
                <w:numId w:val="1"/>
              </w:numPr>
              <w:rPr>
                <w:rFonts w:ascii="Arial" w:hAnsi="Arial" w:cs="Arial"/>
                <w:color w:val="403F42"/>
                <w:sz w:val="21"/>
                <w:szCs w:val="21"/>
              </w:rPr>
            </w:pPr>
            <w:r w:rsidRPr="00DB09BB">
              <w:rPr>
                <w:bCs/>
              </w:rPr>
              <w:t xml:space="preserve"> </w:t>
            </w:r>
            <w:r>
              <w:rPr>
                <w:bCs/>
              </w:rPr>
              <w:t>CBC Breastfeeding Summit awards are open</w:t>
            </w:r>
            <w:r w:rsidR="00007A80">
              <w:rPr>
                <w:bCs/>
              </w:rPr>
              <w:t xml:space="preserve"> for nominations</w:t>
            </w:r>
            <w:r>
              <w:rPr>
                <w:bCs/>
              </w:rPr>
              <w:t>. You can nominate yourself or</w:t>
            </w:r>
            <w:r w:rsidR="00007A80">
              <w:rPr>
                <w:bCs/>
              </w:rPr>
              <w:t xml:space="preserve"> others for the below awards on the </w:t>
            </w:r>
            <w:hyperlink r:id="rId11" w:history="1">
              <w:r w:rsidR="00007A80" w:rsidRPr="00007A80">
                <w:rPr>
                  <w:rStyle w:val="Hyperlink"/>
                  <w:bCs/>
                </w:rPr>
                <w:t>summit webpage.</w:t>
              </w:r>
            </w:hyperlink>
          </w:p>
          <w:p w14:paraId="11034431" w14:textId="15BD52A5" w:rsidR="00DB09BB" w:rsidRPr="00007A80" w:rsidRDefault="00007A80" w:rsidP="00007A80">
            <w:pPr>
              <w:pStyle w:val="ListParagraph"/>
              <w:rPr>
                <w:rFonts w:ascii="Arial" w:hAnsi="Arial" w:cs="Arial"/>
                <w:b/>
                <w:color w:val="403F42"/>
                <w:sz w:val="21"/>
                <w:szCs w:val="21"/>
              </w:rPr>
            </w:pPr>
            <w:r w:rsidRPr="00007A80">
              <w:rPr>
                <w:b/>
                <w:bCs/>
              </w:rPr>
              <w:t>The deadline to submit nominations is Friday December 11</w:t>
            </w:r>
            <w:r w:rsidRPr="00007A80">
              <w:rPr>
                <w:b/>
                <w:bCs/>
                <w:vertAlign w:val="superscript"/>
              </w:rPr>
              <w:t>th</w:t>
            </w:r>
            <w:r w:rsidRPr="00007A80">
              <w:rPr>
                <w:b/>
                <w:bCs/>
              </w:rPr>
              <w:t xml:space="preserve">! </w:t>
            </w:r>
            <w:r w:rsidR="00DB09BB" w:rsidRPr="00007A80">
              <w:rPr>
                <w:b/>
                <w:bCs/>
              </w:rPr>
              <w:t xml:space="preserve"> </w:t>
            </w:r>
          </w:p>
          <w:p w14:paraId="455BC678" w14:textId="77777777" w:rsidR="00DB09BB" w:rsidRDefault="006B4D89" w:rsidP="00DB09BB">
            <w:pPr>
              <w:numPr>
                <w:ilvl w:val="0"/>
                <w:numId w:val="10"/>
              </w:numPr>
              <w:spacing w:after="0" w:line="240" w:lineRule="auto"/>
              <w:ind w:left="600" w:hanging="240"/>
              <w:rPr>
                <w:rFonts w:ascii="Arial" w:hAnsi="Arial" w:cs="Arial"/>
                <w:color w:val="403F42"/>
                <w:sz w:val="21"/>
                <w:szCs w:val="21"/>
              </w:rPr>
            </w:pPr>
            <w:hyperlink r:id="rId12" w:tgtFrame="_blank" w:history="1">
              <w:r w:rsidR="00DB09BB">
                <w:rPr>
                  <w:rStyle w:val="Hyperlink"/>
                  <w:rFonts w:ascii="Arial" w:hAnsi="Arial" w:cs="Arial"/>
                  <w:b/>
                  <w:bCs/>
                  <w:color w:val="EF792D"/>
                  <w:sz w:val="21"/>
                  <w:szCs w:val="21"/>
                </w:rPr>
                <w:t xml:space="preserve">The </w:t>
              </w:r>
              <w:proofErr w:type="spellStart"/>
              <w:r w:rsidR="00DB09BB">
                <w:rPr>
                  <w:rStyle w:val="Hyperlink"/>
                  <w:rFonts w:ascii="Arial" w:hAnsi="Arial" w:cs="Arial"/>
                  <w:b/>
                  <w:bCs/>
                  <w:color w:val="EF792D"/>
                  <w:sz w:val="21"/>
                  <w:szCs w:val="21"/>
                </w:rPr>
                <w:t>Changemaker</w:t>
              </w:r>
              <w:proofErr w:type="spellEnd"/>
              <w:r w:rsidR="00DB09BB">
                <w:rPr>
                  <w:rStyle w:val="Hyperlink"/>
                  <w:rFonts w:ascii="Arial" w:hAnsi="Arial" w:cs="Arial"/>
                  <w:b/>
                  <w:bCs/>
                  <w:color w:val="EF792D"/>
                  <w:sz w:val="21"/>
                  <w:szCs w:val="21"/>
                </w:rPr>
                <w:t xml:space="preserve"> Award</w:t>
              </w:r>
            </w:hyperlink>
            <w:r w:rsidR="00DB09BB">
              <w:rPr>
                <w:rFonts w:ascii="Arial" w:hAnsi="Arial" w:cs="Arial"/>
                <w:color w:val="403F42"/>
                <w:sz w:val="21"/>
                <w:szCs w:val="21"/>
              </w:rPr>
              <w:t xml:space="preserve"> is funded by the California Healthcare Foundation and recognizes the accomplishments of Breastfeeding Peer Counselors, living in California, who are actively engaged in the birth and breastfeeding fields.</w:t>
            </w:r>
          </w:p>
          <w:p w14:paraId="6CD9CC0C" w14:textId="77777777" w:rsidR="00DB09BB" w:rsidRDefault="006B4D89" w:rsidP="00DB09BB">
            <w:pPr>
              <w:numPr>
                <w:ilvl w:val="0"/>
                <w:numId w:val="10"/>
              </w:numPr>
              <w:spacing w:after="0" w:line="240" w:lineRule="auto"/>
              <w:ind w:left="600" w:hanging="240"/>
              <w:rPr>
                <w:rFonts w:ascii="Arial" w:hAnsi="Arial" w:cs="Arial"/>
                <w:color w:val="403F42"/>
                <w:sz w:val="21"/>
                <w:szCs w:val="21"/>
              </w:rPr>
            </w:pPr>
            <w:hyperlink r:id="rId13" w:tgtFrame="_blank" w:history="1">
              <w:r w:rsidR="00DB09BB">
                <w:rPr>
                  <w:rStyle w:val="Hyperlink"/>
                  <w:rFonts w:ascii="Arial" w:hAnsi="Arial" w:cs="Arial"/>
                  <w:b/>
                  <w:bCs/>
                  <w:color w:val="EF792D"/>
                  <w:sz w:val="21"/>
                  <w:szCs w:val="21"/>
                </w:rPr>
                <w:t>The Golden Nugget Award</w:t>
              </w:r>
            </w:hyperlink>
            <w:r w:rsidR="00DB09BB">
              <w:rPr>
                <w:rFonts w:ascii="Arial" w:hAnsi="Arial" w:cs="Arial"/>
                <w:color w:val="403F42"/>
                <w:sz w:val="21"/>
                <w:szCs w:val="21"/>
              </w:rPr>
              <w:t xml:space="preserve"> goes to local coalitions or community organizations that support the Surgeon General's "Call to Action to Support Breastfeeding" and the CBC's vision that all families can meet their breastfeeding/</w:t>
            </w:r>
            <w:proofErr w:type="spellStart"/>
            <w:r w:rsidR="00DB09BB">
              <w:rPr>
                <w:rFonts w:ascii="Arial" w:hAnsi="Arial" w:cs="Arial"/>
                <w:color w:val="403F42"/>
                <w:sz w:val="21"/>
                <w:szCs w:val="21"/>
              </w:rPr>
              <w:t>chestfeeding</w:t>
            </w:r>
            <w:proofErr w:type="spellEnd"/>
            <w:r w:rsidR="00DB09BB">
              <w:rPr>
                <w:rFonts w:ascii="Arial" w:hAnsi="Arial" w:cs="Arial"/>
                <w:color w:val="403F42"/>
                <w:sz w:val="21"/>
                <w:szCs w:val="21"/>
              </w:rPr>
              <w:t xml:space="preserve"> goals.</w:t>
            </w:r>
          </w:p>
          <w:p w14:paraId="7A75DC1F" w14:textId="77777777" w:rsidR="00DB09BB" w:rsidRDefault="006B4D89" w:rsidP="00DB09BB">
            <w:pPr>
              <w:numPr>
                <w:ilvl w:val="0"/>
                <w:numId w:val="10"/>
              </w:numPr>
              <w:spacing w:after="0" w:line="240" w:lineRule="auto"/>
              <w:ind w:left="600" w:hanging="240"/>
              <w:rPr>
                <w:rFonts w:ascii="Arial" w:hAnsi="Arial" w:cs="Arial"/>
                <w:color w:val="403F42"/>
                <w:sz w:val="21"/>
                <w:szCs w:val="21"/>
              </w:rPr>
            </w:pPr>
            <w:hyperlink r:id="rId14" w:tgtFrame="_blank" w:history="1">
              <w:r w:rsidR="00DB09BB">
                <w:rPr>
                  <w:rStyle w:val="Hyperlink"/>
                  <w:rFonts w:ascii="Arial" w:hAnsi="Arial" w:cs="Arial"/>
                  <w:b/>
                  <w:bCs/>
                  <w:color w:val="EF792D"/>
                  <w:sz w:val="21"/>
                  <w:szCs w:val="21"/>
                </w:rPr>
                <w:t>The Rising Star Award</w:t>
              </w:r>
            </w:hyperlink>
            <w:r w:rsidR="00DB09BB">
              <w:rPr>
                <w:rFonts w:ascii="Arial" w:hAnsi="Arial" w:cs="Arial"/>
                <w:color w:val="403F42"/>
                <w:sz w:val="21"/>
                <w:szCs w:val="21"/>
              </w:rPr>
              <w:t xml:space="preserve"> recognizes an individual working to protect, promote and support breastfeeding in their community.</w:t>
            </w:r>
          </w:p>
          <w:p w14:paraId="51087B54" w14:textId="6CA0603B" w:rsidR="00951FFE" w:rsidRPr="00DB09BB" w:rsidRDefault="00DB09BB" w:rsidP="00DB09BB">
            <w:pPr>
              <w:rPr>
                <w:bCs/>
              </w:rPr>
            </w:pPr>
            <w:r w:rsidRPr="00DB09BB">
              <w:rPr>
                <w:bCs/>
              </w:rPr>
              <w:t xml:space="preserve"> </w:t>
            </w:r>
          </w:p>
        </w:tc>
        <w:tc>
          <w:tcPr>
            <w:tcW w:w="3979" w:type="dxa"/>
            <w:tcBorders>
              <w:top w:val="single" w:sz="4" w:space="0" w:color="000000"/>
              <w:bottom w:val="single" w:sz="4" w:space="0" w:color="000000"/>
            </w:tcBorders>
          </w:tcPr>
          <w:p w14:paraId="73CAAED4" w14:textId="223AFC76" w:rsidR="00C31AF6" w:rsidRPr="00007A80" w:rsidRDefault="00AA46D0" w:rsidP="004A15C9">
            <w:pPr>
              <w:pStyle w:val="ListParagraph"/>
              <w:numPr>
                <w:ilvl w:val="0"/>
                <w:numId w:val="2"/>
              </w:numPr>
              <w:spacing w:after="160" w:line="259" w:lineRule="auto"/>
              <w:rPr>
                <w:rStyle w:val="Hyperlink"/>
                <w:color w:val="000000" w:themeColor="text1"/>
                <w:u w:val="none"/>
              </w:rPr>
            </w:pPr>
            <w:r w:rsidRPr="00EE6734">
              <w:rPr>
                <w:color w:val="000000" w:themeColor="text1"/>
              </w:rPr>
              <w:lastRenderedPageBreak/>
              <w:t xml:space="preserve">For the oral health presentations contact Jamie Moody at </w:t>
            </w:r>
            <w:hyperlink r:id="rId15" w:history="1">
              <w:r w:rsidR="00EE6734" w:rsidRPr="00EE6734">
                <w:rPr>
                  <w:rStyle w:val="Hyperlink"/>
                </w:rPr>
                <w:t>jsmoody@health.ucsd.edu</w:t>
              </w:r>
            </w:hyperlink>
          </w:p>
          <w:p w14:paraId="4BF404D2" w14:textId="7BA24D60" w:rsidR="00007A80" w:rsidRDefault="00007A80" w:rsidP="00007A80">
            <w:pPr>
              <w:spacing w:after="160" w:line="259" w:lineRule="auto"/>
              <w:rPr>
                <w:color w:val="000000" w:themeColor="text1"/>
              </w:rPr>
            </w:pPr>
          </w:p>
          <w:p w14:paraId="1C7F5F14" w14:textId="5D6F37D6" w:rsidR="00007A80" w:rsidRDefault="00007A80" w:rsidP="00007A80">
            <w:pPr>
              <w:spacing w:after="160" w:line="259" w:lineRule="auto"/>
              <w:rPr>
                <w:color w:val="000000" w:themeColor="text1"/>
              </w:rPr>
            </w:pPr>
          </w:p>
          <w:p w14:paraId="0EBE0814" w14:textId="2B4899FE" w:rsidR="00007A80" w:rsidRDefault="00007A80" w:rsidP="00007A80">
            <w:pPr>
              <w:spacing w:after="160" w:line="259" w:lineRule="auto"/>
              <w:rPr>
                <w:color w:val="000000" w:themeColor="text1"/>
              </w:rPr>
            </w:pPr>
          </w:p>
          <w:p w14:paraId="1B487DFE" w14:textId="47162F26" w:rsidR="00007A80" w:rsidRDefault="00007A80" w:rsidP="00007A80">
            <w:pPr>
              <w:spacing w:after="160" w:line="259" w:lineRule="auto"/>
              <w:rPr>
                <w:color w:val="000000" w:themeColor="text1"/>
              </w:rPr>
            </w:pPr>
          </w:p>
          <w:p w14:paraId="391B8F49" w14:textId="7154AC1F" w:rsidR="00007A80" w:rsidRDefault="00007A80" w:rsidP="00007A80">
            <w:pPr>
              <w:spacing w:after="160" w:line="259" w:lineRule="auto"/>
              <w:rPr>
                <w:color w:val="000000" w:themeColor="text1"/>
              </w:rPr>
            </w:pPr>
          </w:p>
          <w:p w14:paraId="585C21D6" w14:textId="618B0341" w:rsidR="00007A80" w:rsidRDefault="00007A80" w:rsidP="00007A80">
            <w:pPr>
              <w:spacing w:after="160" w:line="259" w:lineRule="auto"/>
              <w:rPr>
                <w:color w:val="000000" w:themeColor="text1"/>
              </w:rPr>
            </w:pPr>
          </w:p>
          <w:p w14:paraId="2D08BFC3" w14:textId="43B16BF0" w:rsidR="00007A80" w:rsidRDefault="00007A80" w:rsidP="00007A80">
            <w:pPr>
              <w:spacing w:after="160" w:line="259" w:lineRule="auto"/>
              <w:rPr>
                <w:color w:val="000000" w:themeColor="text1"/>
              </w:rPr>
            </w:pPr>
          </w:p>
          <w:p w14:paraId="0886B6B3" w14:textId="331BA2B5" w:rsidR="00007A80" w:rsidRDefault="00007A80" w:rsidP="00007A80">
            <w:pPr>
              <w:spacing w:after="160" w:line="259" w:lineRule="auto"/>
              <w:rPr>
                <w:color w:val="000000" w:themeColor="text1"/>
              </w:rPr>
            </w:pPr>
          </w:p>
          <w:p w14:paraId="463DBDA4" w14:textId="49A105C8" w:rsidR="00007A80" w:rsidRDefault="00007A80" w:rsidP="00007A80">
            <w:pPr>
              <w:spacing w:after="160" w:line="259" w:lineRule="auto"/>
              <w:rPr>
                <w:color w:val="000000" w:themeColor="text1"/>
              </w:rPr>
            </w:pPr>
          </w:p>
          <w:p w14:paraId="4167B541" w14:textId="42A15229" w:rsidR="00007A80" w:rsidRDefault="00007A80" w:rsidP="00007A80">
            <w:pPr>
              <w:spacing w:after="160" w:line="259" w:lineRule="auto"/>
              <w:rPr>
                <w:color w:val="000000" w:themeColor="text1"/>
              </w:rPr>
            </w:pPr>
          </w:p>
          <w:p w14:paraId="41D9B6AD" w14:textId="5841E523" w:rsidR="00007A80" w:rsidRDefault="00007A80" w:rsidP="00007A80">
            <w:pPr>
              <w:spacing w:after="160" w:line="259" w:lineRule="auto"/>
              <w:rPr>
                <w:color w:val="000000" w:themeColor="text1"/>
              </w:rPr>
            </w:pPr>
          </w:p>
          <w:p w14:paraId="4D70353C" w14:textId="6F4A4048" w:rsidR="00192D9F" w:rsidRPr="0075383D" w:rsidRDefault="00192D9F" w:rsidP="002C477E">
            <w:pPr>
              <w:spacing w:after="160" w:line="259" w:lineRule="auto"/>
              <w:rPr>
                <w:rFonts w:ascii="Times New Roman" w:hAnsi="Times New Roman" w:cs="Times New Roman"/>
                <w:color w:val="FF0000"/>
                <w:sz w:val="24"/>
                <w:szCs w:val="24"/>
              </w:rPr>
            </w:pPr>
          </w:p>
        </w:tc>
      </w:tr>
      <w:tr w:rsidR="0010403D" w:rsidRPr="0075383D" w14:paraId="7B6CABEB" w14:textId="77777777">
        <w:trPr>
          <w:trHeight w:val="1740"/>
        </w:trPr>
        <w:tc>
          <w:tcPr>
            <w:tcW w:w="2520" w:type="dxa"/>
            <w:tcBorders>
              <w:top w:val="single" w:sz="4" w:space="0" w:color="000000"/>
              <w:bottom w:val="single" w:sz="4" w:space="0" w:color="000000"/>
            </w:tcBorders>
          </w:tcPr>
          <w:p w14:paraId="5E392265" w14:textId="1D27B568" w:rsidR="0010403D" w:rsidRPr="004A6DCA" w:rsidRDefault="00007A80"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COI Update </w:t>
            </w:r>
            <w:r w:rsidR="004A6DCA" w:rsidRPr="004A6DCA">
              <w:rPr>
                <w:rFonts w:ascii="Times New Roman" w:hAnsi="Times New Roman" w:cs="Times New Roman"/>
                <w:b/>
                <w:bCs/>
                <w:sz w:val="24"/>
                <w:szCs w:val="24"/>
              </w:rPr>
              <w:t xml:space="preserve"> </w:t>
            </w:r>
          </w:p>
        </w:tc>
        <w:tc>
          <w:tcPr>
            <w:tcW w:w="8070" w:type="dxa"/>
            <w:tcBorders>
              <w:top w:val="single" w:sz="4" w:space="0" w:color="000000"/>
              <w:bottom w:val="single" w:sz="4" w:space="0" w:color="000000"/>
            </w:tcBorders>
          </w:tcPr>
          <w:p w14:paraId="6668FE80" w14:textId="143E740F"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Shana Wright presented COI updates: </w:t>
            </w:r>
          </w:p>
          <w:p w14:paraId="05877C3E" w14:textId="77777777"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 Healthcare Domain promoting the Champion Provider Fellowship. They have recruited one Champion Provider so far and have promoted the opportunity through AAP. </w:t>
            </w:r>
          </w:p>
          <w:p w14:paraId="708BE21B" w14:textId="77777777"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 COI All-Partner convening will take place on 12/14/2020 with Dr. Cheryl Anderson presenting on health equity and the intersection of urban planning. </w:t>
            </w:r>
          </w:p>
          <w:p w14:paraId="3AF722B0" w14:textId="2EB76761"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 Business Domain will launch Live Well @ Work Healthy Workplace Accelerator Program at the Annual Live Well Advance on 12/3/2020. </w:t>
            </w:r>
          </w:p>
          <w:p w14:paraId="14ACE6CC" w14:textId="77777777" w:rsidR="00007A80" w:rsidRDefault="00007A80" w:rsidP="00D56D04">
            <w:pPr>
              <w:tabs>
                <w:tab w:val="left" w:pos="1320"/>
              </w:tabs>
              <w:rPr>
                <w:rFonts w:ascii="Times New Roman" w:hAnsi="Times New Roman" w:cs="Times New Roman"/>
                <w:sz w:val="24"/>
                <w:szCs w:val="24"/>
              </w:rPr>
            </w:pPr>
          </w:p>
          <w:p w14:paraId="6559CF67" w14:textId="17984BF4" w:rsidR="005E32DC" w:rsidRPr="0075383D" w:rsidRDefault="005E32DC" w:rsidP="00D56D04">
            <w:pPr>
              <w:pBdr>
                <w:top w:val="nil"/>
                <w:left w:val="nil"/>
                <w:bottom w:val="nil"/>
                <w:right w:val="nil"/>
                <w:between w:val="nil"/>
              </w:pBdr>
            </w:pPr>
          </w:p>
        </w:tc>
        <w:tc>
          <w:tcPr>
            <w:tcW w:w="3979" w:type="dxa"/>
            <w:tcBorders>
              <w:top w:val="single" w:sz="4" w:space="0" w:color="000000"/>
              <w:bottom w:val="single" w:sz="4" w:space="0" w:color="000000"/>
            </w:tcBorders>
          </w:tcPr>
          <w:p w14:paraId="417688D8" w14:textId="4F7D9F2F" w:rsidR="004B5F62" w:rsidRPr="0075383D" w:rsidRDefault="004B5F62" w:rsidP="00E34C3D">
            <w:pPr>
              <w:pBdr>
                <w:top w:val="nil"/>
                <w:left w:val="nil"/>
                <w:bottom w:val="nil"/>
                <w:right w:val="nil"/>
                <w:between w:val="nil"/>
              </w:pBdr>
              <w:ind w:left="720"/>
              <w:rPr>
                <w:rFonts w:ascii="Times New Roman" w:hAnsi="Times New Roman" w:cs="Times New Roman"/>
                <w:color w:val="FF0000"/>
                <w:sz w:val="24"/>
                <w:szCs w:val="24"/>
              </w:rPr>
            </w:pPr>
          </w:p>
        </w:tc>
      </w:tr>
      <w:tr w:rsidR="00007A80" w:rsidRPr="0075383D" w14:paraId="0FA48D71" w14:textId="77777777">
        <w:trPr>
          <w:trHeight w:val="1740"/>
        </w:trPr>
        <w:tc>
          <w:tcPr>
            <w:tcW w:w="2520" w:type="dxa"/>
            <w:tcBorders>
              <w:top w:val="single" w:sz="4" w:space="0" w:color="000000"/>
              <w:bottom w:val="single" w:sz="4" w:space="0" w:color="000000"/>
            </w:tcBorders>
          </w:tcPr>
          <w:p w14:paraId="035436BE" w14:textId="16BC359D" w:rsidR="00007A80" w:rsidRDefault="00007A80"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Oral Health Activity Follow Up </w:t>
            </w:r>
          </w:p>
        </w:tc>
        <w:tc>
          <w:tcPr>
            <w:tcW w:w="8070" w:type="dxa"/>
            <w:tcBorders>
              <w:top w:val="single" w:sz="4" w:space="0" w:color="000000"/>
              <w:bottom w:val="single" w:sz="4" w:space="0" w:color="000000"/>
            </w:tcBorders>
          </w:tcPr>
          <w:p w14:paraId="38953771" w14:textId="45D04605" w:rsidR="00007A80" w:rsidRDefault="00007A80" w:rsidP="00D56D04">
            <w:pPr>
              <w:tabs>
                <w:tab w:val="left" w:pos="1320"/>
              </w:tabs>
              <w:rPr>
                <w:rFonts w:ascii="Times New Roman" w:hAnsi="Times New Roman" w:cs="Times New Roman"/>
                <w:sz w:val="24"/>
                <w:szCs w:val="24"/>
              </w:rPr>
            </w:pPr>
            <w:r>
              <w:rPr>
                <w:rFonts w:ascii="Times New Roman" w:hAnsi="Times New Roman" w:cs="Times New Roman"/>
                <w:sz w:val="24"/>
                <w:szCs w:val="24"/>
              </w:rPr>
              <w:t xml:space="preserve">Jake McGough reviewed the Miro board activity the group did at the last meeting. </w:t>
            </w:r>
            <w:r w:rsidR="00467A55">
              <w:rPr>
                <w:rFonts w:ascii="Times New Roman" w:hAnsi="Times New Roman" w:cs="Times New Roman"/>
                <w:sz w:val="24"/>
                <w:szCs w:val="24"/>
              </w:rPr>
              <w:t xml:space="preserve">Jake felt it was very helpful to look at strengths based approach and the model worked really well. Jake reviewed the Miro board from last time and asked everyone to post their notes to the below board.  </w:t>
            </w:r>
          </w:p>
          <w:p w14:paraId="50C4C867" w14:textId="4B7C4239" w:rsidR="00467A55" w:rsidRPr="00467A55" w:rsidRDefault="00467A55" w:rsidP="00467A55">
            <w:pPr>
              <w:pStyle w:val="ListParagraph"/>
              <w:numPr>
                <w:ilvl w:val="0"/>
                <w:numId w:val="11"/>
              </w:numPr>
              <w:tabs>
                <w:tab w:val="left" w:pos="1320"/>
              </w:tabs>
            </w:pPr>
            <w:r>
              <w:t xml:space="preserve">Miro board link </w:t>
            </w:r>
            <w:hyperlink r:id="rId16" w:history="1">
              <w:r w:rsidRPr="00B67E44">
                <w:rPr>
                  <w:rStyle w:val="Hyperlink"/>
                </w:rPr>
                <w:t>https://miro.com/app/board/o9J_kh9pW_A=/?moveToWidget=3074457350935261390&amp;cot=12</w:t>
              </w:r>
            </w:hyperlink>
          </w:p>
        </w:tc>
        <w:tc>
          <w:tcPr>
            <w:tcW w:w="3979" w:type="dxa"/>
            <w:tcBorders>
              <w:top w:val="single" w:sz="4" w:space="0" w:color="000000"/>
              <w:bottom w:val="single" w:sz="4" w:space="0" w:color="000000"/>
            </w:tcBorders>
          </w:tcPr>
          <w:p w14:paraId="2848E5CC" w14:textId="77777777" w:rsidR="00007A80" w:rsidRPr="0075383D" w:rsidRDefault="00007A80" w:rsidP="00E34C3D">
            <w:pPr>
              <w:pBdr>
                <w:top w:val="nil"/>
                <w:left w:val="nil"/>
                <w:bottom w:val="nil"/>
                <w:right w:val="nil"/>
                <w:between w:val="nil"/>
              </w:pBdr>
              <w:ind w:left="720"/>
              <w:rPr>
                <w:rFonts w:ascii="Times New Roman" w:hAnsi="Times New Roman" w:cs="Times New Roman"/>
                <w:color w:val="FF0000"/>
                <w:sz w:val="24"/>
                <w:szCs w:val="24"/>
              </w:rPr>
            </w:pPr>
          </w:p>
        </w:tc>
      </w:tr>
      <w:tr w:rsidR="00467A55" w:rsidRPr="0075383D" w14:paraId="1AAAC21E" w14:textId="77777777">
        <w:trPr>
          <w:trHeight w:val="1740"/>
        </w:trPr>
        <w:tc>
          <w:tcPr>
            <w:tcW w:w="2520" w:type="dxa"/>
            <w:tcBorders>
              <w:top w:val="single" w:sz="4" w:space="0" w:color="000000"/>
              <w:bottom w:val="single" w:sz="4" w:space="0" w:color="000000"/>
            </w:tcBorders>
          </w:tcPr>
          <w:p w14:paraId="464A539D" w14:textId="60A64364" w:rsidR="00467A55" w:rsidRDefault="00467A55" w:rsidP="00875201">
            <w:pPr>
              <w:pBdr>
                <w:top w:val="nil"/>
                <w:left w:val="nil"/>
                <w:bottom w:val="nil"/>
                <w:right w:val="nil"/>
                <w:between w:val="nil"/>
              </w:pBd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Intro Activity </w:t>
            </w:r>
          </w:p>
        </w:tc>
        <w:tc>
          <w:tcPr>
            <w:tcW w:w="8070" w:type="dxa"/>
            <w:tcBorders>
              <w:top w:val="single" w:sz="4" w:space="0" w:color="000000"/>
              <w:bottom w:val="single" w:sz="4" w:space="0" w:color="000000"/>
            </w:tcBorders>
          </w:tcPr>
          <w:p w14:paraId="2F7EBEC8" w14:textId="77777777" w:rsidR="00467A55" w:rsidRDefault="00467A55" w:rsidP="00467A55">
            <w:pPr>
              <w:tabs>
                <w:tab w:val="left" w:pos="1320"/>
              </w:tabs>
              <w:rPr>
                <w:rFonts w:ascii="Times New Roman" w:hAnsi="Times New Roman" w:cs="Times New Roman"/>
                <w:sz w:val="24"/>
                <w:szCs w:val="24"/>
              </w:rPr>
            </w:pPr>
            <w:r>
              <w:rPr>
                <w:rFonts w:ascii="Times New Roman" w:hAnsi="Times New Roman" w:cs="Times New Roman"/>
                <w:sz w:val="24"/>
                <w:szCs w:val="24"/>
              </w:rPr>
              <w:t>Jake McGough guided the intro activity. Using the AI approach allows us to ask, “Who are we as successful individuals, as a group? What are we bringing to the group? What are our strengths?” This is a positive approach to change, moving out of a deficit-based approach and into a strength-based approach.</w:t>
            </w:r>
          </w:p>
          <w:p w14:paraId="2C69DD5E" w14:textId="206F0B6A" w:rsidR="00467A55" w:rsidRDefault="00467A55" w:rsidP="00467A55">
            <w:pPr>
              <w:pStyle w:val="ListParagraph"/>
              <w:numPr>
                <w:ilvl w:val="1"/>
                <w:numId w:val="3"/>
              </w:numPr>
              <w:tabs>
                <w:tab w:val="left" w:pos="1320"/>
              </w:tabs>
            </w:pPr>
            <w:r>
              <w:t>Break up groups of 2 people, everyone had to tell a story in which they were very excited/felt engaged about COI, the Early Childhood Domain, or any other occasion. In the group activity each person had interview their partner and the listener had to pull out of the story what the narrator was feeling, what made that a great moment, what were the skills/strengths. On Miro, using the sticky notes they had to write down what they got out of the story and put it on the “Listen to the stories” board. Each person had 3 minutes to tell their story.</w:t>
            </w:r>
          </w:p>
          <w:p w14:paraId="2C769297" w14:textId="24F6EA14" w:rsidR="00467A55" w:rsidRDefault="00467A55" w:rsidP="00467A55">
            <w:pPr>
              <w:tabs>
                <w:tab w:val="left" w:pos="1320"/>
              </w:tabs>
              <w:rPr>
                <w:rFonts w:ascii="Times New Roman" w:hAnsi="Times New Roman" w:cs="Times New Roman"/>
                <w:sz w:val="24"/>
                <w:szCs w:val="24"/>
              </w:rPr>
            </w:pPr>
          </w:p>
        </w:tc>
        <w:tc>
          <w:tcPr>
            <w:tcW w:w="3979" w:type="dxa"/>
            <w:tcBorders>
              <w:top w:val="single" w:sz="4" w:space="0" w:color="000000"/>
              <w:bottom w:val="single" w:sz="4" w:space="0" w:color="000000"/>
            </w:tcBorders>
          </w:tcPr>
          <w:p w14:paraId="5BE27B8D" w14:textId="77777777" w:rsidR="00467A55" w:rsidRPr="0075383D" w:rsidRDefault="00467A55" w:rsidP="00E34C3D">
            <w:pPr>
              <w:pBdr>
                <w:top w:val="nil"/>
                <w:left w:val="nil"/>
                <w:bottom w:val="nil"/>
                <w:right w:val="nil"/>
                <w:between w:val="nil"/>
              </w:pBdr>
              <w:ind w:left="720"/>
              <w:rPr>
                <w:rFonts w:ascii="Times New Roman" w:hAnsi="Times New Roman" w:cs="Times New Roman"/>
                <w:color w:val="FF0000"/>
                <w:sz w:val="24"/>
                <w:szCs w:val="24"/>
              </w:rPr>
            </w:pPr>
          </w:p>
        </w:tc>
      </w:tr>
      <w:tr w:rsidR="0010403D" w:rsidRPr="0075383D" w14:paraId="03A72094" w14:textId="77777777">
        <w:trPr>
          <w:trHeight w:val="1590"/>
        </w:trPr>
        <w:tc>
          <w:tcPr>
            <w:tcW w:w="2520" w:type="dxa"/>
            <w:tcBorders>
              <w:top w:val="single" w:sz="4" w:space="0" w:color="000000"/>
              <w:bottom w:val="single" w:sz="4" w:space="0" w:color="000000"/>
            </w:tcBorders>
          </w:tcPr>
          <w:p w14:paraId="68BFA8AC" w14:textId="1F2D114C" w:rsidR="0010403D" w:rsidRDefault="002B01D7"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 w:name="_gjdgxs" w:colFirst="0" w:colLast="0"/>
            <w:bookmarkEnd w:id="1"/>
            <w:r w:rsidRPr="0075383D">
              <w:rPr>
                <w:rFonts w:ascii="Times New Roman" w:hAnsi="Times New Roman" w:cs="Times New Roman"/>
                <w:b/>
                <w:color w:val="000000"/>
                <w:sz w:val="24"/>
                <w:szCs w:val="24"/>
              </w:rPr>
              <w:t xml:space="preserve"> </w:t>
            </w:r>
          </w:p>
          <w:p w14:paraId="5B0BDB07" w14:textId="3B5E4ABA" w:rsidR="00F3323F" w:rsidRPr="0075383D" w:rsidRDefault="004A6DCA" w:rsidP="003224EA">
            <w:pPr>
              <w:rPr>
                <w:rFonts w:ascii="Times New Roman" w:hAnsi="Times New Roman" w:cs="Times New Roman"/>
                <w:sz w:val="24"/>
                <w:szCs w:val="24"/>
              </w:rPr>
            </w:pPr>
            <w:r>
              <w:rPr>
                <w:rFonts w:ascii="Times New Roman" w:hAnsi="Times New Roman" w:cs="Times New Roman"/>
                <w:b/>
                <w:bCs/>
                <w:sz w:val="24"/>
                <w:szCs w:val="24"/>
              </w:rPr>
              <w:t>Lifestyle Medicine Project</w:t>
            </w:r>
            <w:r w:rsidR="00467A55">
              <w:rPr>
                <w:rFonts w:ascii="Times New Roman" w:hAnsi="Times New Roman" w:cs="Times New Roman"/>
                <w:b/>
                <w:bCs/>
                <w:sz w:val="24"/>
                <w:szCs w:val="24"/>
              </w:rPr>
              <w:t xml:space="preserve"> – Miro Board Activity </w:t>
            </w:r>
          </w:p>
        </w:tc>
        <w:tc>
          <w:tcPr>
            <w:tcW w:w="8070" w:type="dxa"/>
            <w:tcBorders>
              <w:top w:val="single" w:sz="4" w:space="0" w:color="000000"/>
              <w:bottom w:val="single" w:sz="4" w:space="0" w:color="000000"/>
            </w:tcBorders>
          </w:tcPr>
          <w:p w14:paraId="21422742" w14:textId="199A0D36" w:rsidR="00620557" w:rsidRPr="00467A55" w:rsidRDefault="00467A55" w:rsidP="00467A55">
            <w:pPr>
              <w:pBdr>
                <w:top w:val="nil"/>
                <w:left w:val="nil"/>
                <w:bottom w:val="nil"/>
                <w:right w:val="nil"/>
                <w:between w:val="nil"/>
              </w:pBdr>
              <w:spacing w:after="0" w:line="240" w:lineRule="auto"/>
              <w:rPr>
                <w:rFonts w:ascii="Times New Roman" w:hAnsi="Times New Roman" w:cs="Times New Roman"/>
                <w:color w:val="000000"/>
                <w:sz w:val="24"/>
                <w:szCs w:val="24"/>
              </w:rPr>
            </w:pPr>
            <w:r w:rsidRPr="00467A55">
              <w:rPr>
                <w:rFonts w:ascii="Times New Roman" w:hAnsi="Times New Roman" w:cs="Times New Roman"/>
                <w:bCs/>
                <w:sz w:val="24"/>
                <w:szCs w:val="24"/>
              </w:rPr>
              <w:t xml:space="preserve">Kyleigh </w:t>
            </w:r>
            <w:proofErr w:type="spellStart"/>
            <w:r w:rsidRPr="00467A55">
              <w:rPr>
                <w:rFonts w:ascii="Times New Roman" w:hAnsi="Times New Roman" w:cs="Times New Roman"/>
                <w:bCs/>
                <w:sz w:val="24"/>
                <w:szCs w:val="24"/>
              </w:rPr>
              <w:t>Kirbach</w:t>
            </w:r>
            <w:proofErr w:type="spellEnd"/>
            <w:r>
              <w:rPr>
                <w:rFonts w:ascii="Times New Roman" w:hAnsi="Times New Roman" w:cs="Times New Roman"/>
                <w:bCs/>
                <w:sz w:val="24"/>
                <w:szCs w:val="24"/>
              </w:rPr>
              <w:t xml:space="preserve"> gave a brief refresher/overview </w:t>
            </w:r>
            <w:r>
              <w:rPr>
                <w:rFonts w:ascii="Times New Roman" w:hAnsi="Times New Roman" w:cs="Times New Roman"/>
                <w:color w:val="000000"/>
                <w:sz w:val="24"/>
                <w:szCs w:val="24"/>
              </w:rPr>
              <w:t xml:space="preserve">on </w:t>
            </w:r>
            <w:r w:rsidR="00620557">
              <w:rPr>
                <w:rFonts w:ascii="Times New Roman" w:hAnsi="Times New Roman" w:cs="Times New Roman"/>
                <w:sz w:val="24"/>
                <w:szCs w:val="24"/>
              </w:rPr>
              <w:t>her Lifestyle Medicine Project</w:t>
            </w:r>
          </w:p>
          <w:p w14:paraId="01E8D75D" w14:textId="77777777" w:rsidR="00620557" w:rsidRDefault="00620557" w:rsidP="00467A55">
            <w:pPr>
              <w:pStyle w:val="ListParagraph"/>
              <w:numPr>
                <w:ilvl w:val="0"/>
                <w:numId w:val="6"/>
              </w:numPr>
              <w:tabs>
                <w:tab w:val="left" w:pos="1320"/>
              </w:tabs>
            </w:pPr>
            <w:r w:rsidRPr="003A40D5">
              <w:t xml:space="preserve">Lifestyle medicine focuses on 6 </w:t>
            </w:r>
            <w:r>
              <w:t>different pillars</w:t>
            </w:r>
            <w:r w:rsidRPr="003A40D5">
              <w:t xml:space="preserve"> to improve health</w:t>
            </w:r>
            <w:r>
              <w:t xml:space="preserve">, which include healthy eating, physical activity, manage stress, form and maintain healthy relationships, improve sleep and avoid risky substances. </w:t>
            </w:r>
          </w:p>
          <w:p w14:paraId="5C9AA9BB" w14:textId="77777777" w:rsidR="00620557" w:rsidRDefault="00620557" w:rsidP="00467A55">
            <w:pPr>
              <w:pStyle w:val="ListParagraph"/>
              <w:numPr>
                <w:ilvl w:val="0"/>
                <w:numId w:val="6"/>
              </w:numPr>
              <w:tabs>
                <w:tab w:val="left" w:pos="1320"/>
              </w:tabs>
            </w:pPr>
            <w:r>
              <w:t>Aims of the project:</w:t>
            </w:r>
          </w:p>
          <w:p w14:paraId="346E4573" w14:textId="77777777" w:rsidR="00620557" w:rsidRDefault="00620557" w:rsidP="00467A55">
            <w:pPr>
              <w:pStyle w:val="ListParagraph"/>
              <w:numPr>
                <w:ilvl w:val="0"/>
                <w:numId w:val="6"/>
              </w:numPr>
              <w:tabs>
                <w:tab w:val="left" w:pos="1320"/>
              </w:tabs>
            </w:pPr>
            <w:r>
              <w:t>Asses the presence of and access to lifestyle medicine resources for children in medically underserved communities of San Diego County</w:t>
            </w:r>
          </w:p>
          <w:p w14:paraId="056B2772" w14:textId="77777777" w:rsidR="00620557" w:rsidRDefault="00620557" w:rsidP="00467A55">
            <w:pPr>
              <w:pStyle w:val="ListParagraph"/>
              <w:numPr>
                <w:ilvl w:val="0"/>
                <w:numId w:val="6"/>
              </w:numPr>
              <w:tabs>
                <w:tab w:val="left" w:pos="1320"/>
              </w:tabs>
            </w:pPr>
            <w:r>
              <w:t>Propose and implement strategies to improve access to LM resources</w:t>
            </w:r>
          </w:p>
          <w:p w14:paraId="7AD4EBA5" w14:textId="77777777" w:rsidR="00620557" w:rsidRDefault="00620557" w:rsidP="00467A55">
            <w:pPr>
              <w:pStyle w:val="ListParagraph"/>
              <w:numPr>
                <w:ilvl w:val="1"/>
                <w:numId w:val="6"/>
              </w:numPr>
              <w:tabs>
                <w:tab w:val="left" w:pos="1320"/>
              </w:tabs>
            </w:pPr>
            <w:r>
              <w:t>Supporting and building clinical-community linkages</w:t>
            </w:r>
          </w:p>
          <w:p w14:paraId="556111BA" w14:textId="77777777" w:rsidR="00620557" w:rsidRPr="00002A29" w:rsidRDefault="00620557" w:rsidP="00467A55">
            <w:pPr>
              <w:pStyle w:val="ListParagraph"/>
              <w:numPr>
                <w:ilvl w:val="1"/>
                <w:numId w:val="6"/>
              </w:numPr>
              <w:tabs>
                <w:tab w:val="left" w:pos="1320"/>
              </w:tabs>
            </w:pPr>
            <w:r>
              <w:t xml:space="preserve">Leveraging the COVID-inspired virtual format for certain services to enhance access to resources from neighboring communities that </w:t>
            </w:r>
            <w:r>
              <w:lastRenderedPageBreak/>
              <w:t>would otherwise be inaccessible</w:t>
            </w:r>
          </w:p>
          <w:p w14:paraId="4D39FF01" w14:textId="77777777" w:rsidR="00467A55" w:rsidRDefault="00467A55" w:rsidP="00467A55">
            <w:pPr>
              <w:pStyle w:val="ListParagraph"/>
              <w:numPr>
                <w:ilvl w:val="0"/>
                <w:numId w:val="6"/>
              </w:numPr>
              <w:tabs>
                <w:tab w:val="left" w:pos="1320"/>
              </w:tabs>
            </w:pPr>
            <w:r w:rsidRPr="00467A55">
              <w:rPr>
                <w:bCs/>
              </w:rPr>
              <w:t>Laura Niksch guided the Miro Board activity</w:t>
            </w:r>
            <w:r>
              <w:t xml:space="preserve"> to support Lifestyle Medicine project. </w:t>
            </w:r>
            <w:r w:rsidRPr="00467A55">
              <w:t xml:space="preserve"> </w:t>
            </w:r>
          </w:p>
          <w:p w14:paraId="44F8BACE" w14:textId="77777777" w:rsidR="00467A55" w:rsidRDefault="00467A55" w:rsidP="00467A55">
            <w:pPr>
              <w:pStyle w:val="ListParagraph"/>
              <w:numPr>
                <w:ilvl w:val="0"/>
                <w:numId w:val="6"/>
              </w:numPr>
              <w:tabs>
                <w:tab w:val="left" w:pos="1320"/>
              </w:tabs>
            </w:pPr>
            <w:r>
              <w:t xml:space="preserve">The first step of this approach is to create ‘Appreciation’. </w:t>
            </w:r>
          </w:p>
          <w:p w14:paraId="15234AD4" w14:textId="77777777" w:rsidR="00467A55" w:rsidRDefault="00467A55" w:rsidP="00467A55">
            <w:pPr>
              <w:pStyle w:val="ListParagraph"/>
              <w:numPr>
                <w:ilvl w:val="1"/>
                <w:numId w:val="6"/>
              </w:numPr>
              <w:tabs>
                <w:tab w:val="left" w:pos="1320"/>
              </w:tabs>
            </w:pPr>
            <w:r>
              <w:t>To start the process first must define the inquiry or topic you want to talk about.</w:t>
            </w:r>
          </w:p>
          <w:p w14:paraId="714BBB7C" w14:textId="77777777" w:rsidR="00467A55" w:rsidRDefault="00467A55" w:rsidP="00467A55">
            <w:pPr>
              <w:pStyle w:val="ListParagraph"/>
              <w:numPr>
                <w:ilvl w:val="1"/>
                <w:numId w:val="6"/>
              </w:numPr>
              <w:tabs>
                <w:tab w:val="left" w:pos="1320"/>
              </w:tabs>
            </w:pPr>
            <w:r>
              <w:t xml:space="preserve">We first need to start by appreciating the characteristics and strengths of each person in the domain. Need to build on these strengths. </w:t>
            </w:r>
          </w:p>
          <w:p w14:paraId="01647964" w14:textId="630A6F85" w:rsidR="00467A55" w:rsidRDefault="00467A55" w:rsidP="00467A55">
            <w:pPr>
              <w:pStyle w:val="ListParagraph"/>
              <w:numPr>
                <w:ilvl w:val="1"/>
                <w:numId w:val="6"/>
              </w:numPr>
              <w:tabs>
                <w:tab w:val="left" w:pos="1320"/>
              </w:tabs>
            </w:pPr>
            <w:r>
              <w:t xml:space="preserve">On the ‘Appreciation’ board the group wrote down those strengths. For this </w:t>
            </w:r>
            <w:proofErr w:type="gramStart"/>
            <w:r>
              <w:t>domain</w:t>
            </w:r>
            <w:proofErr w:type="gramEnd"/>
            <w:r>
              <w:t xml:space="preserve"> some of the strengths cross-collaboration, resource sharing, big picture thinking, aligning with partner’s work, connecting families/caregivers to resources they need. </w:t>
            </w:r>
          </w:p>
          <w:p w14:paraId="06918FD4" w14:textId="77777777" w:rsidR="00467A55" w:rsidRDefault="00467A55" w:rsidP="00467A55">
            <w:pPr>
              <w:pStyle w:val="ListParagraph"/>
              <w:numPr>
                <w:ilvl w:val="0"/>
                <w:numId w:val="6"/>
              </w:numPr>
              <w:tabs>
                <w:tab w:val="left" w:pos="1320"/>
              </w:tabs>
            </w:pPr>
            <w:r>
              <w:t xml:space="preserve">The second step is to seek a provocative image to drive us forward. This allows us to envision the successes of the domain in the future. </w:t>
            </w:r>
          </w:p>
          <w:p w14:paraId="194768B9" w14:textId="3C72D01C" w:rsidR="00467A55" w:rsidRDefault="00467A55" w:rsidP="00467A55">
            <w:pPr>
              <w:pStyle w:val="ListParagraph"/>
              <w:numPr>
                <w:ilvl w:val="1"/>
                <w:numId w:val="6"/>
              </w:numPr>
              <w:tabs>
                <w:tab w:val="left" w:pos="1320"/>
              </w:tabs>
            </w:pPr>
            <w:r>
              <w:t xml:space="preserve">Under the ‘Dream’ board, write down how you envision oral health supporting COI. Some thoughts </w:t>
            </w:r>
            <w:proofErr w:type="spellStart"/>
            <w:r>
              <w:t>wee</w:t>
            </w:r>
            <w:proofErr w:type="spellEnd"/>
            <w:r>
              <w:t xml:space="preserve"> a comprehensive and connected SD community. Reducing stigma with normalizing accessing resources. ID all public health programs and offerings, and a comprehensive and connected SD community. </w:t>
            </w:r>
          </w:p>
          <w:p w14:paraId="638942BA" w14:textId="77777777" w:rsidR="00467A55" w:rsidRDefault="00467A55" w:rsidP="00467A55">
            <w:pPr>
              <w:pStyle w:val="ListParagraph"/>
              <w:numPr>
                <w:ilvl w:val="0"/>
                <w:numId w:val="6"/>
              </w:numPr>
              <w:tabs>
                <w:tab w:val="left" w:pos="1320"/>
              </w:tabs>
            </w:pPr>
            <w:r>
              <w:t xml:space="preserve">The third step is to bridge where we are now to where we want to go in the future. Must design the plan to carry out the future we envision. </w:t>
            </w:r>
          </w:p>
          <w:p w14:paraId="291BD0E6" w14:textId="7E0988C7" w:rsidR="00CB747A" w:rsidRDefault="00467A55" w:rsidP="00CB747A">
            <w:pPr>
              <w:pStyle w:val="ListParagraph"/>
              <w:numPr>
                <w:ilvl w:val="1"/>
                <w:numId w:val="6"/>
              </w:numPr>
              <w:tabs>
                <w:tab w:val="left" w:pos="1320"/>
              </w:tabs>
            </w:pPr>
            <w:r>
              <w:t xml:space="preserve">This included </w:t>
            </w:r>
            <w:r w:rsidR="00CB747A">
              <w:t xml:space="preserve">supporting </w:t>
            </w:r>
            <w:proofErr w:type="spellStart"/>
            <w:r w:rsidR="00CB747A">
              <w:t>collab</w:t>
            </w:r>
            <w:proofErr w:type="spellEnd"/>
            <w:r w:rsidR="00CB747A">
              <w:t xml:space="preserve"> efforts by identifying what’s available, identifying gaps with current access, be the bridge to connect providers, open communication, sharing resources, breaking down silos. </w:t>
            </w:r>
          </w:p>
          <w:p w14:paraId="3FB3732B" w14:textId="77777777" w:rsidR="00467A55" w:rsidRDefault="00467A55" w:rsidP="00467A55">
            <w:pPr>
              <w:pStyle w:val="ListParagraph"/>
              <w:numPr>
                <w:ilvl w:val="0"/>
                <w:numId w:val="6"/>
              </w:numPr>
              <w:tabs>
                <w:tab w:val="left" w:pos="1320"/>
              </w:tabs>
            </w:pPr>
            <w:r>
              <w:t xml:space="preserve">The final step is to take responsibility of the project as individuals. </w:t>
            </w:r>
          </w:p>
          <w:p w14:paraId="041E3763" w14:textId="77777777" w:rsidR="00CB747A" w:rsidRDefault="00CB747A" w:rsidP="00467A55">
            <w:pPr>
              <w:pStyle w:val="ListParagraph"/>
              <w:numPr>
                <w:ilvl w:val="1"/>
                <w:numId w:val="6"/>
              </w:numPr>
              <w:tabs>
                <w:tab w:val="left" w:pos="1320"/>
              </w:tabs>
            </w:pPr>
            <w:r>
              <w:t>Partner with PIP initiate community mapping workgroup (Lexie and Jake)</w:t>
            </w:r>
          </w:p>
          <w:p w14:paraId="527B4291" w14:textId="77777777" w:rsidR="00CB747A" w:rsidRDefault="00CB747A" w:rsidP="00467A55">
            <w:pPr>
              <w:pStyle w:val="ListParagraph"/>
              <w:numPr>
                <w:ilvl w:val="1"/>
                <w:numId w:val="6"/>
              </w:numPr>
              <w:tabs>
                <w:tab w:val="left" w:pos="1320"/>
              </w:tabs>
            </w:pPr>
            <w:r>
              <w:t>Get the word out to stakeholders (Lexie to bridge support)</w:t>
            </w:r>
          </w:p>
          <w:p w14:paraId="0124C2C4" w14:textId="77777777" w:rsidR="00CB747A" w:rsidRDefault="00CB747A" w:rsidP="00467A55">
            <w:pPr>
              <w:pStyle w:val="ListParagraph"/>
              <w:numPr>
                <w:ilvl w:val="1"/>
                <w:numId w:val="6"/>
              </w:numPr>
              <w:tabs>
                <w:tab w:val="left" w:pos="1320"/>
              </w:tabs>
            </w:pPr>
            <w:r>
              <w:t>Cross-collaborate with other domains: Healthcare (Jamie) Media</w:t>
            </w:r>
          </w:p>
          <w:p w14:paraId="6424564C" w14:textId="77777777" w:rsidR="00CB747A" w:rsidRDefault="00CB747A" w:rsidP="00467A55">
            <w:pPr>
              <w:pStyle w:val="ListParagraph"/>
              <w:numPr>
                <w:ilvl w:val="1"/>
                <w:numId w:val="6"/>
              </w:numPr>
              <w:tabs>
                <w:tab w:val="left" w:pos="1320"/>
              </w:tabs>
            </w:pPr>
            <w:r>
              <w:t>PH interns (Lisa Bandong)</w:t>
            </w:r>
          </w:p>
          <w:p w14:paraId="34858041" w14:textId="77777777" w:rsidR="00CB747A" w:rsidRDefault="00CB747A" w:rsidP="00467A55">
            <w:pPr>
              <w:pStyle w:val="ListParagraph"/>
              <w:numPr>
                <w:ilvl w:val="1"/>
                <w:numId w:val="6"/>
              </w:numPr>
              <w:tabs>
                <w:tab w:val="left" w:pos="1320"/>
              </w:tabs>
            </w:pPr>
            <w:r>
              <w:t>Data collection needs (Laura and Jake)</w:t>
            </w:r>
          </w:p>
          <w:p w14:paraId="6256129C" w14:textId="744150DC" w:rsidR="00467A55" w:rsidRDefault="00CB747A" w:rsidP="00467A55">
            <w:pPr>
              <w:pStyle w:val="ListParagraph"/>
              <w:numPr>
                <w:ilvl w:val="1"/>
                <w:numId w:val="6"/>
              </w:numPr>
              <w:tabs>
                <w:tab w:val="left" w:pos="1320"/>
              </w:tabs>
            </w:pPr>
            <w:r>
              <w:t xml:space="preserve">Identify gaps in access for service (Laura = Nutrition Jamie = Oral Health) </w:t>
            </w:r>
          </w:p>
          <w:p w14:paraId="67262C1E" w14:textId="1B14CA48" w:rsidR="00F0798D" w:rsidRPr="00467A55" w:rsidRDefault="00467A55" w:rsidP="00467A55">
            <w:pPr>
              <w:pStyle w:val="ListParagraph"/>
              <w:numPr>
                <w:ilvl w:val="0"/>
                <w:numId w:val="6"/>
              </w:numPr>
              <w:tabs>
                <w:tab w:val="left" w:pos="1320"/>
              </w:tabs>
            </w:pPr>
            <w:r>
              <w:t xml:space="preserve">This board and exercise are available at: </w:t>
            </w:r>
            <w:hyperlink r:id="rId17" w:history="1">
              <w:r w:rsidRPr="00B67E44">
                <w:rPr>
                  <w:rStyle w:val="Hyperlink"/>
                </w:rPr>
                <w:t>https://miro.com/app/board/o9J_kh9pW_A=/?moveToWidget=30744573</w:t>
              </w:r>
              <w:r w:rsidRPr="00B67E44">
                <w:rPr>
                  <w:rStyle w:val="Hyperlink"/>
                </w:rPr>
                <w:lastRenderedPageBreak/>
                <w:t>50935261390&amp;cot=12</w:t>
              </w:r>
            </w:hyperlink>
            <w:r w:rsidRPr="00467A55">
              <w:t xml:space="preserve"> </w:t>
            </w:r>
          </w:p>
        </w:tc>
        <w:tc>
          <w:tcPr>
            <w:tcW w:w="3979" w:type="dxa"/>
            <w:tcBorders>
              <w:top w:val="single" w:sz="4" w:space="0" w:color="000000"/>
              <w:bottom w:val="single" w:sz="4" w:space="0" w:color="000000"/>
            </w:tcBorders>
          </w:tcPr>
          <w:p w14:paraId="3E77593C" w14:textId="465895F5" w:rsidR="00352C35" w:rsidRPr="0075383D" w:rsidRDefault="00352C35" w:rsidP="00875201">
            <w:pPr>
              <w:pBdr>
                <w:top w:val="nil"/>
                <w:left w:val="nil"/>
                <w:bottom w:val="nil"/>
                <w:right w:val="nil"/>
                <w:between w:val="nil"/>
              </w:pBdr>
              <w:rPr>
                <w:rFonts w:ascii="Times New Roman" w:hAnsi="Times New Roman" w:cs="Times New Roman"/>
                <w:color w:val="FF0000"/>
                <w:sz w:val="24"/>
                <w:szCs w:val="24"/>
              </w:rPr>
            </w:pPr>
          </w:p>
        </w:tc>
      </w:tr>
      <w:tr w:rsidR="003224EA" w:rsidRPr="0075383D" w14:paraId="00AFF559" w14:textId="77777777" w:rsidTr="006543A7">
        <w:trPr>
          <w:trHeight w:val="908"/>
        </w:trPr>
        <w:tc>
          <w:tcPr>
            <w:tcW w:w="2520" w:type="dxa"/>
            <w:tcBorders>
              <w:top w:val="single" w:sz="4" w:space="0" w:color="000000"/>
              <w:bottom w:val="single" w:sz="4" w:space="0" w:color="000000"/>
            </w:tcBorders>
          </w:tcPr>
          <w:p w14:paraId="1AF641A4" w14:textId="54A373FF" w:rsidR="003224EA" w:rsidRPr="0075383D" w:rsidRDefault="003224EA"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r w:rsidRPr="0075383D">
              <w:rPr>
                <w:rFonts w:ascii="Times New Roman" w:hAnsi="Times New Roman" w:cs="Times New Roman"/>
                <w:b/>
                <w:sz w:val="24"/>
                <w:szCs w:val="24"/>
              </w:rPr>
              <w:lastRenderedPageBreak/>
              <w:t>Next Meeting</w:t>
            </w:r>
          </w:p>
        </w:tc>
        <w:tc>
          <w:tcPr>
            <w:tcW w:w="8070" w:type="dxa"/>
            <w:tcBorders>
              <w:top w:val="single" w:sz="4" w:space="0" w:color="000000"/>
              <w:bottom w:val="single" w:sz="4" w:space="0" w:color="000000"/>
            </w:tcBorders>
          </w:tcPr>
          <w:p w14:paraId="7440FE80" w14:textId="5DA1E7C3" w:rsidR="003224EA" w:rsidRPr="006543A7" w:rsidRDefault="003224EA" w:rsidP="00D46661">
            <w:pPr>
              <w:pBdr>
                <w:top w:val="nil"/>
                <w:left w:val="nil"/>
                <w:bottom w:val="nil"/>
                <w:right w:val="nil"/>
                <w:between w:val="nil"/>
              </w:pBdr>
              <w:spacing w:after="0"/>
              <w:rPr>
                <w:rFonts w:ascii="Times New Roman" w:hAnsi="Times New Roman" w:cs="Times New Roman"/>
                <w:b/>
                <w:bCs/>
                <w:sz w:val="24"/>
                <w:szCs w:val="24"/>
              </w:rPr>
            </w:pPr>
            <w:r w:rsidRPr="0075383D">
              <w:rPr>
                <w:rFonts w:ascii="Times New Roman" w:hAnsi="Times New Roman" w:cs="Times New Roman"/>
                <w:sz w:val="24"/>
                <w:szCs w:val="24"/>
              </w:rPr>
              <w:t xml:space="preserve">The next meeting </w:t>
            </w:r>
            <w:r w:rsidR="00CB747A">
              <w:rPr>
                <w:rFonts w:ascii="Times New Roman" w:hAnsi="Times New Roman" w:cs="Times New Roman"/>
                <w:b/>
                <w:bCs/>
                <w:sz w:val="24"/>
                <w:szCs w:val="24"/>
              </w:rPr>
              <w:t>January 26</w:t>
            </w:r>
            <w:r w:rsidR="00CB747A" w:rsidRPr="00CB747A">
              <w:rPr>
                <w:rFonts w:ascii="Times New Roman" w:hAnsi="Times New Roman" w:cs="Times New Roman"/>
                <w:b/>
                <w:bCs/>
                <w:sz w:val="24"/>
                <w:szCs w:val="24"/>
                <w:vertAlign w:val="superscript"/>
              </w:rPr>
              <w:t>th</w:t>
            </w:r>
            <w:r w:rsidR="00CB747A">
              <w:rPr>
                <w:rFonts w:ascii="Times New Roman" w:hAnsi="Times New Roman" w:cs="Times New Roman"/>
                <w:b/>
                <w:bCs/>
                <w:sz w:val="24"/>
                <w:szCs w:val="24"/>
              </w:rPr>
              <w:t xml:space="preserve"> 10am-11:30am</w:t>
            </w:r>
          </w:p>
        </w:tc>
        <w:tc>
          <w:tcPr>
            <w:tcW w:w="3979" w:type="dxa"/>
            <w:tcBorders>
              <w:top w:val="single" w:sz="4" w:space="0" w:color="000000"/>
              <w:bottom w:val="single" w:sz="4" w:space="0" w:color="000000"/>
            </w:tcBorders>
          </w:tcPr>
          <w:p w14:paraId="7C70711A" w14:textId="77777777" w:rsidR="003224EA" w:rsidRPr="0075383D" w:rsidRDefault="003224EA"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04E955FC" w14:textId="77777777" w:rsidR="007E5193" w:rsidRPr="004A6DCA" w:rsidRDefault="007E5193" w:rsidP="00E908AB">
      <w:pPr>
        <w:tabs>
          <w:tab w:val="left" w:pos="1320"/>
        </w:tabs>
      </w:pPr>
    </w:p>
    <w:sectPr w:rsidR="007E5193" w:rsidRPr="004A6DCA">
      <w:headerReference w:type="default" r:id="rId18"/>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66C2" w14:textId="77777777" w:rsidR="006B4D89" w:rsidRDefault="006B4D89">
      <w:pPr>
        <w:spacing w:after="0" w:line="240" w:lineRule="auto"/>
      </w:pPr>
      <w:r>
        <w:separator/>
      </w:r>
    </w:p>
  </w:endnote>
  <w:endnote w:type="continuationSeparator" w:id="0">
    <w:p w14:paraId="708E17DA" w14:textId="77777777" w:rsidR="006B4D89" w:rsidRDefault="006B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1B6C" w14:textId="77777777" w:rsidR="006B4D89" w:rsidRDefault="006B4D89">
      <w:pPr>
        <w:spacing w:after="0" w:line="240" w:lineRule="auto"/>
      </w:pPr>
      <w:r>
        <w:separator/>
      </w:r>
    </w:p>
  </w:footnote>
  <w:footnote w:type="continuationSeparator" w:id="0">
    <w:p w14:paraId="1805A74A" w14:textId="77777777" w:rsidR="006B4D89" w:rsidRDefault="006B4D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D71CF1" w:rsidRDefault="00D71CF1">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D71CF1" w:rsidRDefault="00D71C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01CC5"/>
    <w:multiLevelType w:val="hybridMultilevel"/>
    <w:tmpl w:val="BE2047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7158E"/>
    <w:multiLevelType w:val="hybridMultilevel"/>
    <w:tmpl w:val="52FABF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2689A"/>
    <w:multiLevelType w:val="hybridMultilevel"/>
    <w:tmpl w:val="4F5839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1B2346B"/>
    <w:multiLevelType w:val="hybridMultilevel"/>
    <w:tmpl w:val="AF002E0A"/>
    <w:lvl w:ilvl="0" w:tplc="4FA292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59D1"/>
    <w:multiLevelType w:val="multilevel"/>
    <w:tmpl w:val="D408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E97F2A"/>
    <w:multiLevelType w:val="hybridMultilevel"/>
    <w:tmpl w:val="961C3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819B1"/>
    <w:multiLevelType w:val="hybridMultilevel"/>
    <w:tmpl w:val="C4F688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F1BD3"/>
    <w:multiLevelType w:val="hybridMultilevel"/>
    <w:tmpl w:val="38B0467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CCE01C1"/>
    <w:multiLevelType w:val="multilevel"/>
    <w:tmpl w:val="151648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9446BD8"/>
    <w:multiLevelType w:val="hybridMultilevel"/>
    <w:tmpl w:val="C9EAB390"/>
    <w:lvl w:ilvl="0" w:tplc="D80824B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51623"/>
    <w:multiLevelType w:val="hybridMultilevel"/>
    <w:tmpl w:val="C92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0"/>
  </w:num>
  <w:num w:numId="6">
    <w:abstractNumId w:val="6"/>
  </w:num>
  <w:num w:numId="7">
    <w:abstractNumId w:val="5"/>
  </w:num>
  <w:num w:numId="8">
    <w:abstractNumId w:val="7"/>
  </w:num>
  <w:num w:numId="9">
    <w:abstractNumId w:val="2"/>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0C"/>
    <w:rsid w:val="0000116E"/>
    <w:rsid w:val="00002A29"/>
    <w:rsid w:val="00007A80"/>
    <w:rsid w:val="00045F05"/>
    <w:rsid w:val="00070FA2"/>
    <w:rsid w:val="000C6A92"/>
    <w:rsid w:val="000D295D"/>
    <w:rsid w:val="000F1979"/>
    <w:rsid w:val="0010403D"/>
    <w:rsid w:val="00133683"/>
    <w:rsid w:val="00166735"/>
    <w:rsid w:val="00192D9F"/>
    <w:rsid w:val="001E3F26"/>
    <w:rsid w:val="001E4292"/>
    <w:rsid w:val="0021426D"/>
    <w:rsid w:val="00256521"/>
    <w:rsid w:val="00271BA3"/>
    <w:rsid w:val="002867E2"/>
    <w:rsid w:val="002B01D7"/>
    <w:rsid w:val="002C477E"/>
    <w:rsid w:val="002E3E6B"/>
    <w:rsid w:val="00315729"/>
    <w:rsid w:val="0031631F"/>
    <w:rsid w:val="003224EA"/>
    <w:rsid w:val="00341CF5"/>
    <w:rsid w:val="003456AB"/>
    <w:rsid w:val="00352C35"/>
    <w:rsid w:val="00373833"/>
    <w:rsid w:val="00394A98"/>
    <w:rsid w:val="003A40D5"/>
    <w:rsid w:val="003D65B7"/>
    <w:rsid w:val="003E6808"/>
    <w:rsid w:val="003F3B05"/>
    <w:rsid w:val="004255A9"/>
    <w:rsid w:val="00442CD2"/>
    <w:rsid w:val="00467A55"/>
    <w:rsid w:val="00471345"/>
    <w:rsid w:val="00492D72"/>
    <w:rsid w:val="004A15C9"/>
    <w:rsid w:val="004A6DCA"/>
    <w:rsid w:val="004B5F62"/>
    <w:rsid w:val="004D015B"/>
    <w:rsid w:val="004D0C7F"/>
    <w:rsid w:val="004D5E99"/>
    <w:rsid w:val="004F05B3"/>
    <w:rsid w:val="004F279F"/>
    <w:rsid w:val="004F4701"/>
    <w:rsid w:val="00500B06"/>
    <w:rsid w:val="00517679"/>
    <w:rsid w:val="00540388"/>
    <w:rsid w:val="00544CA0"/>
    <w:rsid w:val="00584B79"/>
    <w:rsid w:val="005B5E01"/>
    <w:rsid w:val="005B7C24"/>
    <w:rsid w:val="005C1515"/>
    <w:rsid w:val="005D4090"/>
    <w:rsid w:val="005E32DC"/>
    <w:rsid w:val="00607096"/>
    <w:rsid w:val="00620557"/>
    <w:rsid w:val="006543A7"/>
    <w:rsid w:val="00662124"/>
    <w:rsid w:val="00672B29"/>
    <w:rsid w:val="00674277"/>
    <w:rsid w:val="006801F9"/>
    <w:rsid w:val="00682059"/>
    <w:rsid w:val="006B4D89"/>
    <w:rsid w:val="00702133"/>
    <w:rsid w:val="0075383D"/>
    <w:rsid w:val="00786827"/>
    <w:rsid w:val="007A0C26"/>
    <w:rsid w:val="007A108E"/>
    <w:rsid w:val="007C267E"/>
    <w:rsid w:val="007E5193"/>
    <w:rsid w:val="007F4A58"/>
    <w:rsid w:val="007F5E7F"/>
    <w:rsid w:val="008106A0"/>
    <w:rsid w:val="00811D01"/>
    <w:rsid w:val="008125B8"/>
    <w:rsid w:val="00837EAB"/>
    <w:rsid w:val="0084753D"/>
    <w:rsid w:val="00875201"/>
    <w:rsid w:val="00896EAC"/>
    <w:rsid w:val="00926BCB"/>
    <w:rsid w:val="009456C0"/>
    <w:rsid w:val="00951FFE"/>
    <w:rsid w:val="00963FDA"/>
    <w:rsid w:val="00967EE1"/>
    <w:rsid w:val="00970C42"/>
    <w:rsid w:val="00976BAD"/>
    <w:rsid w:val="00992F37"/>
    <w:rsid w:val="009D6C36"/>
    <w:rsid w:val="009E1672"/>
    <w:rsid w:val="009F3E34"/>
    <w:rsid w:val="00A12AE1"/>
    <w:rsid w:val="00A13602"/>
    <w:rsid w:val="00A1540C"/>
    <w:rsid w:val="00A50A39"/>
    <w:rsid w:val="00A54BF3"/>
    <w:rsid w:val="00A912A8"/>
    <w:rsid w:val="00A96029"/>
    <w:rsid w:val="00AA46D0"/>
    <w:rsid w:val="00AE4F83"/>
    <w:rsid w:val="00B028CC"/>
    <w:rsid w:val="00B14F41"/>
    <w:rsid w:val="00B30F14"/>
    <w:rsid w:val="00B46074"/>
    <w:rsid w:val="00B466BE"/>
    <w:rsid w:val="00B52633"/>
    <w:rsid w:val="00B662DC"/>
    <w:rsid w:val="00B924A2"/>
    <w:rsid w:val="00BC5132"/>
    <w:rsid w:val="00BC7B96"/>
    <w:rsid w:val="00C27B5B"/>
    <w:rsid w:val="00C31AF6"/>
    <w:rsid w:val="00C32500"/>
    <w:rsid w:val="00C63C00"/>
    <w:rsid w:val="00C7310C"/>
    <w:rsid w:val="00C803EC"/>
    <w:rsid w:val="00C965C8"/>
    <w:rsid w:val="00CB5574"/>
    <w:rsid w:val="00CB747A"/>
    <w:rsid w:val="00CF339A"/>
    <w:rsid w:val="00D2735A"/>
    <w:rsid w:val="00D46661"/>
    <w:rsid w:val="00D56D04"/>
    <w:rsid w:val="00D71CF1"/>
    <w:rsid w:val="00D83C0B"/>
    <w:rsid w:val="00D86473"/>
    <w:rsid w:val="00D96590"/>
    <w:rsid w:val="00DB09BB"/>
    <w:rsid w:val="00DC2D29"/>
    <w:rsid w:val="00DC55D8"/>
    <w:rsid w:val="00DF7CDF"/>
    <w:rsid w:val="00E34C3D"/>
    <w:rsid w:val="00E50E37"/>
    <w:rsid w:val="00E62F5A"/>
    <w:rsid w:val="00E71705"/>
    <w:rsid w:val="00E7467A"/>
    <w:rsid w:val="00E74D64"/>
    <w:rsid w:val="00E767EC"/>
    <w:rsid w:val="00E908AB"/>
    <w:rsid w:val="00ED575D"/>
    <w:rsid w:val="00EE6734"/>
    <w:rsid w:val="00F0798D"/>
    <w:rsid w:val="00F275F7"/>
    <w:rsid w:val="00F3323F"/>
    <w:rsid w:val="00F342E3"/>
    <w:rsid w:val="00F72D78"/>
    <w:rsid w:val="00F8099D"/>
    <w:rsid w:val="00F81CB2"/>
    <w:rsid w:val="00FA0D1D"/>
    <w:rsid w:val="00FD0FF0"/>
    <w:rsid w:val="00FE0612"/>
    <w:rsid w:val="00FE1F02"/>
    <w:rsid w:val="00FF62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ACAC"/>
  <w15:docId w15:val="{50A6E6E1-B2D2-4B5D-89CE-3D4353B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1">
    <w:name w:val="Unresolved Mention1"/>
    <w:basedOn w:val="DefaultParagraphFont"/>
    <w:uiPriority w:val="99"/>
    <w:semiHidden/>
    <w:unhideWhenUsed/>
    <w:rsid w:val="00963FDA"/>
    <w:rPr>
      <w:color w:val="605E5C"/>
      <w:shd w:val="clear" w:color="auto" w:fill="E1DFDD"/>
    </w:rPr>
  </w:style>
  <w:style w:type="paragraph" w:styleId="BalloonText">
    <w:name w:val="Balloon Text"/>
    <w:basedOn w:val="Normal"/>
    <w:link w:val="BalloonTextChar"/>
    <w:uiPriority w:val="99"/>
    <w:semiHidden/>
    <w:unhideWhenUsed/>
    <w:rsid w:val="004713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4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F275F7"/>
    <w:rPr>
      <w:color w:val="605E5C"/>
      <w:shd w:val="clear" w:color="auto" w:fill="E1DFDD"/>
    </w:rPr>
  </w:style>
  <w:style w:type="character" w:styleId="FollowedHyperlink">
    <w:name w:val="FollowedHyperlink"/>
    <w:basedOn w:val="DefaultParagraphFont"/>
    <w:uiPriority w:val="99"/>
    <w:semiHidden/>
    <w:unhideWhenUsed/>
    <w:rsid w:val="00EE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00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cloud.adobe.com/link/review?uri=urn:aaid:scds:US:86748ba5-1484-4a71-8385-a008dc21105f" TargetMode="External"/><Relationship Id="rId20" Type="http://schemas.openxmlformats.org/officeDocument/2006/relationships/theme" Target="theme/theme1.xml"/><Relationship Id="rId10" Type="http://schemas.openxmlformats.org/officeDocument/2006/relationships/hyperlink" Target="https://documentcloud.adobe.com/link/review?uri=urn:aaid:scds:US:3bceff9a-20e0-43b1-bbc1-9a2b4464786a" TargetMode="External"/><Relationship Id="rId11" Type="http://schemas.openxmlformats.org/officeDocument/2006/relationships/hyperlink" Target="https://californiabreastfeeding.org/breastfeeding-summit/" TargetMode="External"/><Relationship Id="rId12" Type="http://schemas.openxmlformats.org/officeDocument/2006/relationships/hyperlink" Target="https://urldefense.com/v3/__http:/r20.rs6.net/tn.jsp?f=001ANDnF-Qa075JWPGyhawtzxPYHkgH6TFwsCcLRAramWlTCoMvTn50EV59EOGoVzYxmaJtnHxrEk55fbY1yHK-Skj90uDbk-AlVR8AZoNI0cBths5nQ_ydom5kamB0Uu6-M4W2te2ifenKt0VlsH7LeyeqiiIZzameNsqy7kmWIko=&amp;c=r0JtRr0ASxomSh1pX7pSsZRJIIGopdrqKzLrKiACf2g9ol8Eo0r7NA==&amp;ch=-fwKDrOxNmPYf87fJdn-ExJcCT-JMBN019GsPxDTsi4XePjvSbjCcA==__;!!LLK065n_VXAQ!x_0gwMCrDFIjlqa3UKawpkYTXAnEAEqjg7O4DpDX9CQQ5Gi1Y4clnUCShKU0kZoRJg$" TargetMode="External"/><Relationship Id="rId13" Type="http://schemas.openxmlformats.org/officeDocument/2006/relationships/hyperlink" Target="https://urldefense.com/v3/__http:/r20.rs6.net/tn.jsp?f=001ANDnF-Qa075JWPGyhawtzxPYHkgH6TFwsCcLRAramWlTCoMvTn50EV59EOGoVzYx5K3pqSHrsEHi6qHqGSSj2jb4xq227z1s5egQ9kawpoNbfoWxrbzc4si05OsG5_Gyinpod1nWQHnSGjwv2MttDLO-jZZJKnK7ZZ_BkuMCnhs=&amp;c=r0JtRr0ASxomSh1pX7pSsZRJIIGopdrqKzLrKiACf2g9ol8Eo0r7NA==&amp;ch=-fwKDrOxNmPYf87fJdn-ExJcCT-JMBN019GsPxDTsi4XePjvSbjCcA==__;!!LLK065n_VXAQ!x_0gwMCrDFIjlqa3UKawpkYTXAnEAEqjg7O4DpDX9CQQ5Gi1Y4clnUCShKVzH4b9jg$" TargetMode="External"/><Relationship Id="rId14" Type="http://schemas.openxmlformats.org/officeDocument/2006/relationships/hyperlink" Target="https://urldefense.com/v3/__http:/r20.rs6.net/tn.jsp?f=001ANDnF-Qa075JWPGyhawtzxPYHkgH6TFwsCcLRAramWlTCoMvTn50EV59EOGoVzYx_Kf5k8KxCO63Jk3ve6yIMLFj_tI24lXYDdcsdorNul3rEUXxrg2mcMLD8FJbTqImlfbz64a_bY_rW1Otnjf3eoKnCvOKe9I0vDXqeiyAnbM=&amp;c=r0JtRr0ASxomSh1pX7pSsZRJIIGopdrqKzLrKiACf2g9ol8Eo0r7NA==&amp;ch=-fwKDrOxNmPYf87fJdn-ExJcCT-JMBN019GsPxDTsi4XePjvSbjCcA==__;!!LLK065n_VXAQ!x_0gwMCrDFIjlqa3UKawpkYTXAnEAEqjg7O4DpDX9CQQ5Gi1Y4clnUCShKV-pJQnxQ$" TargetMode="External"/><Relationship Id="rId15" Type="http://schemas.openxmlformats.org/officeDocument/2006/relationships/hyperlink" Target="mailto:jsmoody@health.ucsd.edu" TargetMode="External"/><Relationship Id="rId16" Type="http://schemas.openxmlformats.org/officeDocument/2006/relationships/hyperlink" Target="https://miro.com/app/board/o9J_kh9pW_A=/?moveToWidget=3074457350935261390&amp;cot=12" TargetMode="External"/><Relationship Id="rId17" Type="http://schemas.openxmlformats.org/officeDocument/2006/relationships/hyperlink" Target="https://miro.com/app/board/o9J_kh9pW_A=/?moveToWidget=3074457350935261390&amp;cot=12"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cloud.adobe.com/link/review?uri=urn:aaid:scds:US:9636c3df-1d40-4de7-9ebb-7922f9e014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AA14-4028-BF4A-BC51-28A274E6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Microsoft Office User</cp:lastModifiedBy>
  <cp:revision>2</cp:revision>
  <dcterms:created xsi:type="dcterms:W3CDTF">2021-07-15T17:07:00Z</dcterms:created>
  <dcterms:modified xsi:type="dcterms:W3CDTF">2021-07-15T17:07:00Z</dcterms:modified>
</cp:coreProperties>
</file>