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9BDB" w14:textId="77777777" w:rsidR="00A1540C" w:rsidRPr="00674277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color w:val="000000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674277" w14:paraId="0D298494" w14:textId="77777777">
        <w:trPr>
          <w:trHeight w:val="1295"/>
        </w:trPr>
        <w:tc>
          <w:tcPr>
            <w:tcW w:w="6858" w:type="dxa"/>
          </w:tcPr>
          <w:p w14:paraId="2E54EEEF" w14:textId="77777777" w:rsidR="00A1540C" w:rsidRPr="00674277" w:rsidRDefault="003738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4277">
              <w:rPr>
                <w:b/>
                <w:sz w:val="20"/>
                <w:szCs w:val="20"/>
              </w:rPr>
              <w:t>Media Domain Meeting</w:t>
            </w:r>
            <w:r w:rsidR="002F0D36">
              <w:rPr>
                <w:b/>
                <w:sz w:val="20"/>
                <w:szCs w:val="20"/>
              </w:rPr>
              <w:t>:</w:t>
            </w:r>
          </w:p>
          <w:p w14:paraId="0B5F2084" w14:textId="77777777" w:rsidR="00A1540C" w:rsidRPr="00674277" w:rsidRDefault="007F4A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4277">
              <w:rPr>
                <w:b/>
                <w:sz w:val="20"/>
                <w:szCs w:val="20"/>
              </w:rPr>
              <w:t>May 6</w:t>
            </w:r>
            <w:r w:rsidR="00373833" w:rsidRPr="00674277">
              <w:rPr>
                <w:b/>
                <w:sz w:val="20"/>
                <w:szCs w:val="20"/>
              </w:rPr>
              <w:t>,</w:t>
            </w:r>
            <w:r w:rsidRPr="00674277">
              <w:rPr>
                <w:b/>
                <w:sz w:val="20"/>
                <w:szCs w:val="20"/>
              </w:rPr>
              <w:t xml:space="preserve"> </w:t>
            </w:r>
            <w:r w:rsidR="00373833" w:rsidRPr="00674277">
              <w:rPr>
                <w:b/>
                <w:sz w:val="20"/>
                <w:szCs w:val="20"/>
              </w:rPr>
              <w:t>20</w:t>
            </w:r>
            <w:r w:rsidRPr="00674277">
              <w:rPr>
                <w:b/>
                <w:sz w:val="20"/>
                <w:szCs w:val="20"/>
              </w:rPr>
              <w:t>20</w:t>
            </w:r>
            <w:r w:rsidR="00373833" w:rsidRPr="00674277">
              <w:rPr>
                <w:b/>
                <w:sz w:val="20"/>
                <w:szCs w:val="20"/>
              </w:rPr>
              <w:t xml:space="preserve"> 9am-10:30am</w:t>
            </w:r>
          </w:p>
          <w:p w14:paraId="5B6F2BB0" w14:textId="77777777" w:rsidR="00A1540C" w:rsidRPr="00674277" w:rsidRDefault="002F0D36" w:rsidP="002F0D36">
            <w:pPr>
              <w:spacing w:after="0" w:line="240" w:lineRule="auto"/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7632" w:type="dxa"/>
          </w:tcPr>
          <w:p w14:paraId="52EBE091" w14:textId="77777777" w:rsidR="00A1540C" w:rsidRPr="00674277" w:rsidRDefault="003738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4277">
              <w:rPr>
                <w:b/>
                <w:sz w:val="20"/>
                <w:szCs w:val="20"/>
                <w:u w:val="single"/>
              </w:rPr>
              <w:t>Next</w:t>
            </w:r>
            <w:r w:rsidRPr="00674277">
              <w:rPr>
                <w:b/>
                <w:sz w:val="20"/>
                <w:szCs w:val="20"/>
              </w:rPr>
              <w:t xml:space="preserve"> Media Domain Meeting</w:t>
            </w:r>
          </w:p>
          <w:p w14:paraId="3E130E84" w14:textId="77777777" w:rsidR="002F0D36" w:rsidRDefault="007F4A58" w:rsidP="002F0D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4277">
              <w:rPr>
                <w:b/>
                <w:sz w:val="20"/>
                <w:szCs w:val="20"/>
              </w:rPr>
              <w:t xml:space="preserve">June </w:t>
            </w:r>
            <w:r w:rsidR="00786827">
              <w:rPr>
                <w:b/>
                <w:sz w:val="20"/>
                <w:szCs w:val="20"/>
              </w:rPr>
              <w:t>3</w:t>
            </w:r>
            <w:r w:rsidR="00373833" w:rsidRPr="00674277">
              <w:rPr>
                <w:b/>
                <w:sz w:val="20"/>
                <w:szCs w:val="20"/>
              </w:rPr>
              <w:t>, 2020 9:00-10:30 a.m.</w:t>
            </w:r>
          </w:p>
          <w:p w14:paraId="7C20B0BF" w14:textId="77777777" w:rsidR="00A1540C" w:rsidRPr="002F0D36" w:rsidRDefault="002F0D36" w:rsidP="002F0D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A1540C" w:rsidRPr="00674277" w14:paraId="18CDF3BF" w14:textId="77777777">
        <w:trPr>
          <w:trHeight w:val="350"/>
        </w:trPr>
        <w:tc>
          <w:tcPr>
            <w:tcW w:w="14490" w:type="dxa"/>
            <w:gridSpan w:val="2"/>
          </w:tcPr>
          <w:p w14:paraId="0CCFD88B" w14:textId="0447460D" w:rsidR="00A1540C" w:rsidRPr="00674277" w:rsidRDefault="00373833">
            <w:pPr>
              <w:spacing w:after="0" w:line="240" w:lineRule="auto"/>
              <w:rPr>
                <w:sz w:val="20"/>
                <w:szCs w:val="20"/>
              </w:rPr>
            </w:pPr>
            <w:r w:rsidRPr="00674277">
              <w:rPr>
                <w:b/>
                <w:sz w:val="20"/>
                <w:szCs w:val="20"/>
              </w:rPr>
              <w:t xml:space="preserve">Attendees: </w:t>
            </w:r>
            <w:r w:rsidR="006E497A">
              <w:rPr>
                <w:sz w:val="20"/>
                <w:szCs w:val="20"/>
              </w:rPr>
              <w:t xml:space="preserve"> Kathryn Goldberg, </w:t>
            </w:r>
            <w:proofErr w:type="spellStart"/>
            <w:r w:rsidR="004255A9" w:rsidRPr="00674277">
              <w:rPr>
                <w:sz w:val="20"/>
                <w:szCs w:val="20"/>
              </w:rPr>
              <w:t>Joangrace</w:t>
            </w:r>
            <w:proofErr w:type="spellEnd"/>
            <w:r w:rsidR="004255A9" w:rsidRPr="00674277">
              <w:rPr>
                <w:sz w:val="20"/>
                <w:szCs w:val="20"/>
              </w:rPr>
              <w:t xml:space="preserve"> Espiritu, Blanca </w:t>
            </w:r>
            <w:proofErr w:type="spellStart"/>
            <w:r w:rsidR="004255A9" w:rsidRPr="00674277">
              <w:rPr>
                <w:sz w:val="20"/>
                <w:szCs w:val="20"/>
              </w:rPr>
              <w:t>Melendrez</w:t>
            </w:r>
            <w:proofErr w:type="spellEnd"/>
            <w:r w:rsidR="004255A9" w:rsidRPr="00674277">
              <w:rPr>
                <w:sz w:val="20"/>
                <w:szCs w:val="20"/>
              </w:rPr>
              <w:t xml:space="preserve">, </w:t>
            </w:r>
            <w:r w:rsidR="007F4A58" w:rsidRPr="00674277">
              <w:rPr>
                <w:sz w:val="20"/>
                <w:szCs w:val="20"/>
              </w:rPr>
              <w:t>Katie Gordon, Ashley Vaughn, Edward Robles, Nidia Croce, and Carissa Hwu</w:t>
            </w:r>
          </w:p>
          <w:p w14:paraId="1CB2F782" w14:textId="77777777" w:rsidR="00A1540C" w:rsidRPr="00674277" w:rsidRDefault="00373833">
            <w:pPr>
              <w:spacing w:after="0" w:line="240" w:lineRule="auto"/>
              <w:rPr>
                <w:sz w:val="20"/>
                <w:szCs w:val="20"/>
              </w:rPr>
            </w:pPr>
            <w:r w:rsidRPr="00674277">
              <w:rPr>
                <w:b/>
                <w:sz w:val="20"/>
                <w:szCs w:val="20"/>
              </w:rPr>
              <w:t>Recorder</w:t>
            </w:r>
            <w:r w:rsidRPr="00674277">
              <w:rPr>
                <w:sz w:val="20"/>
                <w:szCs w:val="20"/>
              </w:rPr>
              <w:t>: Carissa Hwu</w:t>
            </w:r>
          </w:p>
        </w:tc>
      </w:tr>
    </w:tbl>
    <w:p w14:paraId="300C9EBC" w14:textId="77777777" w:rsidR="00A1540C" w:rsidRPr="00674277" w:rsidRDefault="00A1540C">
      <w:pPr>
        <w:spacing w:line="240" w:lineRule="auto"/>
        <w:rPr>
          <w:sz w:val="2"/>
          <w:szCs w:val="2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674277" w14:paraId="7D8245EC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5C8C" w14:textId="77777777" w:rsidR="00A1540C" w:rsidRPr="00674277" w:rsidRDefault="00373833">
            <w:pPr>
              <w:spacing w:after="0" w:line="240" w:lineRule="auto"/>
              <w:jc w:val="center"/>
              <w:rPr>
                <w:b/>
              </w:rPr>
            </w:pPr>
            <w:r w:rsidRPr="00674277">
              <w:rPr>
                <w:b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6749" w14:textId="77777777" w:rsidR="00A1540C" w:rsidRPr="00674277" w:rsidRDefault="00373833">
            <w:pPr>
              <w:spacing w:after="0" w:line="240" w:lineRule="auto"/>
              <w:jc w:val="center"/>
              <w:rPr>
                <w:b/>
              </w:rPr>
            </w:pPr>
            <w:r w:rsidRPr="00674277">
              <w:rPr>
                <w:b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240" w14:textId="77777777" w:rsidR="00A1540C" w:rsidRPr="00674277" w:rsidRDefault="00373833">
            <w:pPr>
              <w:spacing w:after="0" w:line="240" w:lineRule="auto"/>
              <w:jc w:val="center"/>
              <w:rPr>
                <w:b/>
              </w:rPr>
            </w:pPr>
            <w:r w:rsidRPr="00674277">
              <w:rPr>
                <w:b/>
              </w:rPr>
              <w:t>Action</w:t>
            </w:r>
          </w:p>
        </w:tc>
      </w:tr>
      <w:tr w:rsidR="00A1540C" w:rsidRPr="00674277" w14:paraId="70928F9E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32D" w14:textId="77777777" w:rsidR="00A1540C" w:rsidRPr="00674277" w:rsidRDefault="00373833">
            <w:pPr>
              <w:spacing w:after="0" w:line="240" w:lineRule="auto"/>
              <w:jc w:val="center"/>
              <w:rPr>
                <w:b/>
              </w:rPr>
            </w:pPr>
            <w:r w:rsidRPr="00674277">
              <w:rPr>
                <w:b/>
              </w:rPr>
              <w:t>Welcome</w:t>
            </w:r>
            <w:r w:rsidR="00442CD2">
              <w:rPr>
                <w:b/>
              </w:rPr>
              <w:t xml:space="preserve">, </w:t>
            </w:r>
            <w:r w:rsidRPr="00674277">
              <w:rPr>
                <w:b/>
              </w:rPr>
              <w:t>Introductions</w:t>
            </w:r>
            <w:r w:rsidR="00442CD2">
              <w:rPr>
                <w:b/>
              </w:rPr>
              <w:t>, Announcements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7350" w14:textId="77777777" w:rsidR="00A1540C" w:rsidRDefault="00442CD2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Couple of new members joining Media Domain. </w:t>
            </w:r>
          </w:p>
          <w:p w14:paraId="2182A639" w14:textId="77777777" w:rsidR="00442CD2" w:rsidRPr="00442CD2" w:rsidRDefault="00442CD2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</w:p>
          <w:p w14:paraId="5962812C" w14:textId="77777777" w:rsidR="00442CD2" w:rsidRDefault="00442CD2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COI is hosting a Design Summit on May 15. </w:t>
            </w:r>
          </w:p>
          <w:p w14:paraId="35899391" w14:textId="77777777" w:rsidR="006E497A" w:rsidRPr="006E497A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E497A">
              <w:t>Registration for the event: </w:t>
            </w:r>
            <w:r w:rsidRPr="006E497A">
              <w:rPr>
                <w:b/>
                <w:bCs/>
              </w:rPr>
              <w:t>May 15th 11a-2pm</w:t>
            </w:r>
            <w:r w:rsidRPr="006E497A">
              <w:t>.</w:t>
            </w:r>
          </w:p>
          <w:p w14:paraId="79EEF8D0" w14:textId="77777777" w:rsidR="006E497A" w:rsidRPr="006E497A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7" w:tgtFrame="_blank" w:history="1">
              <w:r w:rsidRPr="006E497A">
                <w:rPr>
                  <w:rStyle w:val="Hyperlink"/>
                </w:rPr>
                <w:t>https://www.eventbrite.com/e/design-for-san-diego-d4sd-online-summit-tickets-103272954186</w:t>
              </w:r>
            </w:hyperlink>
          </w:p>
          <w:p w14:paraId="5FCC4D47" w14:textId="77777777" w:rsidR="006E497A" w:rsidRPr="006E497A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BBD979A" w14:textId="77777777" w:rsidR="006E497A" w:rsidRPr="006E497A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E497A">
              <w:t>Information on how to submit an idea you'd like to present at the summit: </w:t>
            </w:r>
          </w:p>
          <w:p w14:paraId="736DBD9E" w14:textId="77777777" w:rsidR="006E497A" w:rsidRPr="006E497A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E497A">
              <w:rPr>
                <w:b/>
                <w:bCs/>
              </w:rPr>
              <w:t>Due May 8th</w:t>
            </w:r>
          </w:p>
          <w:p w14:paraId="54104BF6" w14:textId="77777777" w:rsidR="006E497A" w:rsidRPr="006E497A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8" w:tgtFrame="_blank" w:history="1">
              <w:r w:rsidRPr="006E497A">
                <w:rPr>
                  <w:rStyle w:val="Hyperlink"/>
                </w:rPr>
                <w:t>https://d4sd.org/submit/submit-proposal</w:t>
              </w:r>
            </w:hyperlink>
          </w:p>
          <w:p w14:paraId="2C2F8A3C" w14:textId="1117CEBA" w:rsidR="006E497A" w:rsidRPr="00674277" w:rsidRDefault="006E497A" w:rsidP="006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FC1C" w14:textId="5127F16B" w:rsidR="00A1540C" w:rsidRPr="00442CD2" w:rsidRDefault="00A1540C" w:rsidP="00442CD2">
            <w:pPr>
              <w:spacing w:after="0" w:line="240" w:lineRule="auto"/>
              <w:rPr>
                <w:bCs/>
              </w:rPr>
            </w:pPr>
          </w:p>
        </w:tc>
      </w:tr>
      <w:tr w:rsidR="00A1540C" w:rsidRPr="00674277" w14:paraId="5762EDFA" w14:textId="77777777">
        <w:trPr>
          <w:trHeight w:val="2313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419C8B3F" w14:textId="77777777" w:rsidR="00A1540C" w:rsidRPr="00674277" w:rsidRDefault="00FD0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COI Media Domain Overview</w:t>
            </w:r>
            <w:r w:rsidR="0010403D" w:rsidRPr="00674277">
              <w:rPr>
                <w:b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2D96CAA0" w14:textId="03CB76AB" w:rsidR="00352C35" w:rsidRDefault="00352C35" w:rsidP="007F4A58">
            <w:r>
              <w:t>Support Communication Plan through traditional media, newsletters, website updates</w:t>
            </w:r>
            <w:r w:rsidR="006E497A">
              <w:t xml:space="preserve">, and social media. Work </w:t>
            </w:r>
            <w:r>
              <w:t xml:space="preserve">closely with Live Well San Diego </w:t>
            </w:r>
            <w:r w:rsidR="006E497A">
              <w:t>to create aligned</w:t>
            </w:r>
            <w:r>
              <w:t xml:space="preserve"> messaging </w:t>
            </w:r>
            <w:r w:rsidR="006E497A">
              <w:t xml:space="preserve">collaboratively </w:t>
            </w:r>
            <w:r>
              <w:t>to address and prevent childhood obesi</w:t>
            </w:r>
            <w:r w:rsidR="006E497A">
              <w:t>ty. Ultimate goal is to build</w:t>
            </w:r>
            <w:r>
              <w:t xml:space="preserve"> social media strategy </w:t>
            </w:r>
            <w:r w:rsidR="006E497A">
              <w:t xml:space="preserve">to bring awareness to COI </w:t>
            </w:r>
            <w:r>
              <w:t>goals</w:t>
            </w:r>
            <w:r w:rsidR="006E497A">
              <w:t xml:space="preserve"> and other domain’s work. We receive</w:t>
            </w:r>
            <w:r>
              <w:t xml:space="preserve"> content from partners </w:t>
            </w:r>
            <w:r w:rsidR="006E497A">
              <w:t>to distribute</w:t>
            </w:r>
            <w:r>
              <w:t xml:space="preserve"> – elevate partners and partner organizations. W</w:t>
            </w:r>
            <w:r w:rsidR="006E497A">
              <w:t>e will be w</w:t>
            </w:r>
            <w:r>
              <w:t xml:space="preserve">orking with UCSD Design Lab to operationalize Communications Plan. </w:t>
            </w:r>
          </w:p>
          <w:p w14:paraId="0CE834B2" w14:textId="752B7ED5" w:rsidR="00352C35" w:rsidRDefault="00971F70" w:rsidP="007F4A58">
            <w:r>
              <w:t>Monthly p</w:t>
            </w:r>
            <w:r w:rsidR="00352C35">
              <w:t xml:space="preserve">resentations </w:t>
            </w:r>
            <w:r>
              <w:t xml:space="preserve">at COI </w:t>
            </w:r>
            <w:r w:rsidR="00352C35">
              <w:t xml:space="preserve">domain </w:t>
            </w:r>
            <w:r>
              <w:t xml:space="preserve">work groups are additional are opportunities to </w:t>
            </w:r>
            <w:r w:rsidR="00352C35">
              <w:t>distribut</w:t>
            </w:r>
            <w:r>
              <w:t>e and collaborate between organizations</w:t>
            </w:r>
            <w:r w:rsidR="00352C35">
              <w:t xml:space="preserve">. </w:t>
            </w:r>
          </w:p>
          <w:p w14:paraId="433A389A" w14:textId="77777777" w:rsidR="00352C35" w:rsidRPr="00674277" w:rsidRDefault="00352C35" w:rsidP="002C477E">
            <w:r>
              <w:t xml:space="preserve">WIC </w:t>
            </w:r>
            <w:r w:rsidR="00786827">
              <w:t xml:space="preserve">(represented by Ashley Vaughn) </w:t>
            </w:r>
            <w:r>
              <w:t>looking to partner with different organizations for news segment in September. Still waiting for confirmation of whether this is happening, but it’s an opportunity to consider!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2B9A3EAB" w14:textId="77777777" w:rsidR="00C31AF6" w:rsidRPr="00674277" w:rsidRDefault="00C31AF6" w:rsidP="002C477E">
            <w:pPr>
              <w:spacing w:after="160" w:line="259" w:lineRule="auto"/>
              <w:rPr>
                <w:color w:val="FF0000"/>
              </w:rPr>
            </w:pPr>
          </w:p>
        </w:tc>
      </w:tr>
      <w:tr w:rsidR="0010403D" w:rsidRPr="00674277" w14:paraId="06F96AD2" w14:textId="77777777">
        <w:trPr>
          <w:trHeight w:val="174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9507115" w14:textId="77777777" w:rsidR="0010403D" w:rsidRPr="00674277" w:rsidRDefault="007F4A58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74277">
              <w:rPr>
                <w:b/>
              </w:rPr>
              <w:lastRenderedPageBreak/>
              <w:t>CSU San Marcos Partnership</w:t>
            </w:r>
          </w:p>
          <w:p w14:paraId="6E0EDD43" w14:textId="77777777" w:rsidR="0010403D" w:rsidRPr="00674277" w:rsidRDefault="0010403D" w:rsidP="0010403D">
            <w:pPr>
              <w:spacing w:after="0" w:line="240" w:lineRule="auto"/>
              <w:rPr>
                <w:b/>
              </w:rPr>
            </w:pP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B4B3ABE" w14:textId="40C4E6D9" w:rsidR="00C31AF6" w:rsidRPr="006E497A" w:rsidRDefault="00971F70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Utilizing </w:t>
            </w:r>
            <w:r w:rsidR="007F4A58" w:rsidRPr="006E497A">
              <w:t xml:space="preserve">this partnership for September Childhood Obesity Awareness Month Campaign and Social Media Toolkit. </w:t>
            </w:r>
          </w:p>
          <w:p w14:paraId="201957FA" w14:textId="77777777" w:rsidR="007F4A58" w:rsidRPr="006E497A" w:rsidRDefault="007F4A58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750DA34" w14:textId="06E88C16" w:rsidR="007F4A58" w:rsidRPr="006E497A" w:rsidRDefault="00971F70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We want </w:t>
            </w:r>
            <w:r w:rsidR="007F4A58" w:rsidRPr="006E497A">
              <w:t>to center COVID-19 recovery materials</w:t>
            </w:r>
            <w:r w:rsidR="00786827" w:rsidRPr="006E497A">
              <w:t xml:space="preserve">, </w:t>
            </w:r>
            <w:r w:rsidR="007F4A58" w:rsidRPr="006E497A">
              <w:t>ACEs</w:t>
            </w:r>
            <w:r w:rsidR="00786827" w:rsidRPr="006E497A">
              <w:t>, racial equity</w:t>
            </w:r>
            <w:r w:rsidR="007F4A58" w:rsidRPr="006E497A">
              <w:t xml:space="preserve"> content through the September Awareness Month Campaign. Engage the youth with the social media toolkit. </w:t>
            </w:r>
          </w:p>
          <w:p w14:paraId="43CFC233" w14:textId="77777777" w:rsidR="007F4A58" w:rsidRPr="006E497A" w:rsidRDefault="007F4A58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459F90B" w14:textId="77777777" w:rsidR="007F4A58" w:rsidRPr="006E497A" w:rsidRDefault="007F4A58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E497A">
              <w:t>Suggestions:</w:t>
            </w:r>
          </w:p>
          <w:p w14:paraId="5AB3DEA8" w14:textId="77777777" w:rsidR="007F4A58" w:rsidRPr="006E497A" w:rsidRDefault="007F4A58" w:rsidP="007F4A5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6E497A">
              <w:rPr>
                <w:rFonts w:ascii="Calibri" w:hAnsi="Calibri" w:cs="Calibri"/>
                <w:sz w:val="22"/>
                <w:szCs w:val="22"/>
              </w:rPr>
              <w:t xml:space="preserve">Add statistics/resources for families/individuals who might be experiencing unstable housing </w:t>
            </w:r>
          </w:p>
          <w:p w14:paraId="4171ADB2" w14:textId="77777777" w:rsidR="007F4A58" w:rsidRPr="006E497A" w:rsidRDefault="007F4A58" w:rsidP="007F4A5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6E497A">
              <w:rPr>
                <w:rFonts w:ascii="Calibri" w:hAnsi="Calibri" w:cs="Calibri"/>
                <w:sz w:val="22"/>
                <w:szCs w:val="22"/>
              </w:rPr>
              <w:t xml:space="preserve">Bilingual resources – reproduction of materials/strategies in Spanish </w:t>
            </w:r>
          </w:p>
          <w:p w14:paraId="41215743" w14:textId="77777777" w:rsidR="007F4A58" w:rsidRPr="006E497A" w:rsidRDefault="007F4A58" w:rsidP="007F4A5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6E497A">
              <w:rPr>
                <w:rFonts w:ascii="Calibri" w:hAnsi="Calibri" w:cs="Calibri"/>
                <w:sz w:val="22"/>
                <w:szCs w:val="22"/>
              </w:rPr>
              <w:t xml:space="preserve">Key informant interviews with parents to ensure that the students are entirely in touch with what is going on in the community (not just based on research which can </w:t>
            </w:r>
            <w:r w:rsidR="00674277" w:rsidRPr="006E497A">
              <w:rPr>
                <w:rFonts w:ascii="Calibri" w:hAnsi="Calibri" w:cs="Calibri"/>
                <w:sz w:val="22"/>
                <w:szCs w:val="22"/>
              </w:rPr>
              <w:t xml:space="preserve">be more theoretical, more removed from community realities) </w:t>
            </w:r>
          </w:p>
          <w:p w14:paraId="371D77C3" w14:textId="77777777" w:rsidR="00674277" w:rsidRPr="006E497A" w:rsidRDefault="00674277" w:rsidP="007F4A5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6E497A">
              <w:rPr>
                <w:rFonts w:ascii="Calibri" w:hAnsi="Calibri" w:cs="Calibri"/>
                <w:sz w:val="22"/>
                <w:szCs w:val="22"/>
              </w:rPr>
              <w:t xml:space="preserve">Potentially partner with Katie for the future distribution of these materials through K-12 Telebriefings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0884631" w14:textId="77777777" w:rsidR="007A0C26" w:rsidRPr="00674277" w:rsidRDefault="007A0C26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674277">
              <w:rPr>
                <w:color w:val="FF0000"/>
              </w:rPr>
              <w:t xml:space="preserve"> </w:t>
            </w:r>
          </w:p>
        </w:tc>
      </w:tr>
      <w:tr w:rsidR="0010403D" w:rsidRPr="00674277" w14:paraId="088C0A75" w14:textId="77777777">
        <w:trPr>
          <w:trHeight w:val="1707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983A36D" w14:textId="77777777" w:rsidR="0010403D" w:rsidRPr="00674277" w:rsidRDefault="007F4A58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74277">
              <w:rPr>
                <w:b/>
                <w:color w:val="000000"/>
              </w:rPr>
              <w:t xml:space="preserve">Media Support for Hunger Free Kids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3A216739" w14:textId="77777777" w:rsidR="00C31AF6" w:rsidRPr="006E497A" w:rsidRDefault="00674277" w:rsidP="007F4A58">
            <w:r w:rsidRPr="006E497A">
              <w:t xml:space="preserve">San Diego Foundation established community COVID-19 emergency fund </w:t>
            </w:r>
          </w:p>
          <w:p w14:paraId="2E81D701" w14:textId="10AB088C" w:rsidR="00674277" w:rsidRPr="006E497A" w:rsidRDefault="00674277" w:rsidP="007F4A58">
            <w:r w:rsidRPr="006E497A">
              <w:t>COI is a member of the Hunger Free Kids taskforce. Need</w:t>
            </w:r>
            <w:r w:rsidR="006E497A" w:rsidRPr="006E497A">
              <w:t xml:space="preserve"> to make sure workers are safe and </w:t>
            </w:r>
            <w:r w:rsidR="00971F70">
              <w:t xml:space="preserve">families are safe through school </w:t>
            </w:r>
            <w:r w:rsidRPr="006E497A">
              <w:t xml:space="preserve">food distribution. Hand-washing stations and personal protective gear </w:t>
            </w:r>
            <w:r w:rsidR="00971F70">
              <w:t xml:space="preserve">have been </w:t>
            </w:r>
            <w:r w:rsidRPr="006E497A">
              <w:t xml:space="preserve">provided. </w:t>
            </w:r>
            <w:r w:rsidR="00971F70">
              <w:t xml:space="preserve">This has received a </w:t>
            </w:r>
            <w:r w:rsidRPr="006E497A">
              <w:t xml:space="preserve">lot of media coverage. SD Tribune just published an article, TV stations interviewed too. Also have been working on getting this news to Spanish media as well. </w:t>
            </w:r>
          </w:p>
          <w:p w14:paraId="462202B3" w14:textId="77777777" w:rsidR="00674277" w:rsidRPr="006E497A" w:rsidRDefault="00674277" w:rsidP="007F4A58">
            <w:r w:rsidRPr="006E497A">
              <w:t xml:space="preserve">We have been hearing that community members do not feel the trust needed to apply for resources for many reasons (immigration status). Need to address this.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21CE75DB" w14:textId="77777777" w:rsidR="00C31AF6" w:rsidRPr="00674277" w:rsidRDefault="00C31AF6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</w:rPr>
            </w:pPr>
            <w:r w:rsidRPr="00674277">
              <w:rPr>
                <w:color w:val="FF0000"/>
              </w:rPr>
              <w:t xml:space="preserve"> </w:t>
            </w:r>
          </w:p>
        </w:tc>
      </w:tr>
      <w:tr w:rsidR="0010403D" w:rsidRPr="00674277" w14:paraId="05664D9C" w14:textId="77777777" w:rsidTr="0091054E">
        <w:trPr>
          <w:trHeight w:val="1502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7F79F14F" w14:textId="77777777" w:rsidR="0010403D" w:rsidRPr="00674277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74277">
              <w:rPr>
                <w:b/>
              </w:rPr>
              <w:t xml:space="preserve"> </w:t>
            </w:r>
            <w:r w:rsidR="00674277">
              <w:rPr>
                <w:b/>
              </w:rPr>
              <w:t xml:space="preserve">Oral Health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042B567E" w14:textId="77777777" w:rsidR="007A0C26" w:rsidRPr="006E497A" w:rsidRDefault="00FD0FF0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Cs/>
              </w:rPr>
            </w:pPr>
            <w:r w:rsidRPr="006E497A">
              <w:rPr>
                <w:rFonts w:eastAsia="Arial"/>
                <w:bCs/>
              </w:rPr>
              <w:t xml:space="preserve">Looking to establish partnerships with existing distribution pathways. Handing out toothbrushes and educational resources with school lunch distributions for example. </w:t>
            </w:r>
          </w:p>
          <w:p w14:paraId="2E1B92D1" w14:textId="6BC8F795" w:rsidR="007A0C26" w:rsidRPr="006E497A" w:rsidRDefault="00FD0FF0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Cs/>
              </w:rPr>
            </w:pPr>
            <w:r w:rsidRPr="006E497A">
              <w:rPr>
                <w:rFonts w:eastAsia="Arial"/>
                <w:bCs/>
              </w:rPr>
              <w:t xml:space="preserve">Connect with </w:t>
            </w:r>
            <w:r w:rsidR="0091054E" w:rsidRPr="006E497A">
              <w:rPr>
                <w:rFonts w:eastAsia="Arial"/>
                <w:bCs/>
              </w:rPr>
              <w:t>First 5 and YMCA to reach K-12.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72DC383C" w14:textId="77777777" w:rsidR="00FA0D1D" w:rsidRPr="00674277" w:rsidRDefault="00FA0D1D" w:rsidP="007F4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10403D" w:rsidRPr="00674277" w14:paraId="0418542D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40BC1E3B" w14:textId="77777777" w:rsidR="00FD0FF0" w:rsidRPr="00674277" w:rsidRDefault="00FD0FF0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b/>
                <w:color w:val="000000"/>
              </w:rPr>
            </w:pPr>
            <w:bookmarkStart w:id="1" w:name="_gjdgxs" w:colFirst="0" w:colLast="0"/>
            <w:bookmarkEnd w:id="1"/>
          </w:p>
          <w:p w14:paraId="0BE09EFE" w14:textId="77777777" w:rsidR="0010403D" w:rsidRPr="00674277" w:rsidRDefault="00FD0FF0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Media Efforts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3403CC8" w14:textId="77777777" w:rsidR="0010403D" w:rsidRDefault="00FD0FF0" w:rsidP="007F4A58">
            <w:pPr>
              <w:widowControl w:val="0"/>
            </w:pPr>
            <w:r>
              <w:t xml:space="preserve">YMCA is focusing all resources and media efforts on COVID-19. </w:t>
            </w:r>
          </w:p>
          <w:p w14:paraId="12689B94" w14:textId="77777777" w:rsidR="00352C35" w:rsidRPr="00674277" w:rsidRDefault="00352C35" w:rsidP="007F4A58">
            <w:pPr>
              <w:widowControl w:val="0"/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22524DA" w14:textId="61135317" w:rsidR="0010403D" w:rsidRDefault="00971F70" w:rsidP="00352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Contact</w:t>
            </w:r>
            <w:r w:rsidR="00352C35">
              <w:rPr>
                <w:color w:val="FF0000"/>
              </w:rPr>
              <w:t xml:space="preserve"> UCSD Design Lab </w:t>
            </w:r>
            <w:r>
              <w:rPr>
                <w:color w:val="FF0000"/>
              </w:rPr>
              <w:t>to discuss</w:t>
            </w:r>
            <w:r w:rsidR="00352C3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 Design Jam opportunity.</w:t>
            </w:r>
          </w:p>
          <w:p w14:paraId="76039FDA" w14:textId="3BC38979" w:rsidR="00352C35" w:rsidRPr="00674277" w:rsidRDefault="00971F70" w:rsidP="00971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Carissa to inquire with</w:t>
            </w:r>
            <w:r w:rsidR="00352C35">
              <w:rPr>
                <w:color w:val="FF0000"/>
              </w:rPr>
              <w:t xml:space="preserve"> Constant Contact </w:t>
            </w:r>
            <w:r w:rsidR="00442CD2">
              <w:rPr>
                <w:color w:val="FF0000"/>
              </w:rPr>
              <w:t xml:space="preserve">platform to </w:t>
            </w:r>
            <w:r>
              <w:rPr>
                <w:color w:val="FF0000"/>
              </w:rPr>
              <w:t>assess</w:t>
            </w:r>
            <w:r w:rsidR="00442CD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engagement and utilization </w:t>
            </w:r>
            <w:r w:rsidR="00442CD2">
              <w:rPr>
                <w:color w:val="FF0000"/>
              </w:rPr>
              <w:t xml:space="preserve">for MailChimp platforms </w:t>
            </w:r>
          </w:p>
        </w:tc>
      </w:tr>
      <w:tr w:rsidR="0010403D" w:rsidRPr="00674277" w14:paraId="13326F8D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461FE11" w14:textId="77777777" w:rsidR="0010403D" w:rsidRPr="00674277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b/>
              </w:rPr>
            </w:pPr>
            <w:r w:rsidRPr="00674277">
              <w:rPr>
                <w:b/>
              </w:rPr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2E5CA31A" w14:textId="77777777" w:rsidR="00D46661" w:rsidRPr="00674277" w:rsidRDefault="00786827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June 3</w:t>
            </w:r>
            <w:r w:rsidR="00D46661" w:rsidRPr="00674277">
              <w:rPr>
                <w:b/>
                <w:bCs/>
              </w:rPr>
              <w:t xml:space="preserve">, 2020 from 9-10:30 </w:t>
            </w:r>
          </w:p>
          <w:p w14:paraId="32E9D684" w14:textId="77777777" w:rsidR="00D46661" w:rsidRPr="00674277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FD75706" w14:textId="77777777" w:rsidR="0010403D" w:rsidRPr="00674277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FF0000"/>
              </w:rPr>
            </w:pPr>
          </w:p>
        </w:tc>
      </w:tr>
    </w:tbl>
    <w:p w14:paraId="10EE3D0E" w14:textId="77777777" w:rsidR="00A1540C" w:rsidRPr="00674277" w:rsidRDefault="00A1540C">
      <w:pPr>
        <w:tabs>
          <w:tab w:val="left" w:pos="1320"/>
        </w:tabs>
      </w:pPr>
    </w:p>
    <w:sectPr w:rsidR="00A1540C" w:rsidRPr="00674277">
      <w:headerReference w:type="default" r:id="rId9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73B4" w14:textId="77777777" w:rsidR="00BE38B6" w:rsidRDefault="00BE38B6">
      <w:pPr>
        <w:spacing w:after="0" w:line="240" w:lineRule="auto"/>
      </w:pPr>
      <w:r>
        <w:separator/>
      </w:r>
    </w:p>
  </w:endnote>
  <w:endnote w:type="continuationSeparator" w:id="0">
    <w:p w14:paraId="706071ED" w14:textId="77777777" w:rsidR="00BE38B6" w:rsidRDefault="00B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4570" w14:textId="77777777" w:rsidR="00BE38B6" w:rsidRDefault="00BE38B6">
      <w:pPr>
        <w:spacing w:after="0" w:line="240" w:lineRule="auto"/>
      </w:pPr>
      <w:r>
        <w:separator/>
      </w:r>
    </w:p>
  </w:footnote>
  <w:footnote w:type="continuationSeparator" w:id="0">
    <w:p w14:paraId="701A81AA" w14:textId="77777777" w:rsidR="00BE38B6" w:rsidRDefault="00B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3AB5" w14:textId="77777777" w:rsidR="006E497A" w:rsidRDefault="006E497A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29EA20" wp14:editId="6707A477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B3D5714" wp14:editId="6B4258AE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A1297C" w14:textId="77777777" w:rsidR="006E497A" w:rsidRDefault="006E4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351"/>
    <w:multiLevelType w:val="multilevel"/>
    <w:tmpl w:val="4524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53CAE"/>
    <w:multiLevelType w:val="multilevel"/>
    <w:tmpl w:val="547A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816C4"/>
    <w:multiLevelType w:val="multilevel"/>
    <w:tmpl w:val="316A3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1C2C16"/>
    <w:multiLevelType w:val="multilevel"/>
    <w:tmpl w:val="2970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066061"/>
    <w:multiLevelType w:val="multilevel"/>
    <w:tmpl w:val="825A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C25DEE"/>
    <w:multiLevelType w:val="multilevel"/>
    <w:tmpl w:val="A036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5676CE"/>
    <w:multiLevelType w:val="hybridMultilevel"/>
    <w:tmpl w:val="089C8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3711CE"/>
    <w:multiLevelType w:val="multilevel"/>
    <w:tmpl w:val="8D04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7A4E1B"/>
    <w:multiLevelType w:val="hybridMultilevel"/>
    <w:tmpl w:val="573A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52026A"/>
    <w:multiLevelType w:val="multilevel"/>
    <w:tmpl w:val="9132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B76B81"/>
    <w:multiLevelType w:val="hybridMultilevel"/>
    <w:tmpl w:val="022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E978CB"/>
    <w:multiLevelType w:val="multilevel"/>
    <w:tmpl w:val="9BAC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101ACB"/>
    <w:rsid w:val="0010403D"/>
    <w:rsid w:val="001E3F26"/>
    <w:rsid w:val="002C477E"/>
    <w:rsid w:val="002F0D36"/>
    <w:rsid w:val="0031631F"/>
    <w:rsid w:val="00352C35"/>
    <w:rsid w:val="00373833"/>
    <w:rsid w:val="003C13E2"/>
    <w:rsid w:val="004255A9"/>
    <w:rsid w:val="00442CD2"/>
    <w:rsid w:val="00492D72"/>
    <w:rsid w:val="004F279F"/>
    <w:rsid w:val="005D4090"/>
    <w:rsid w:val="00674277"/>
    <w:rsid w:val="006E497A"/>
    <w:rsid w:val="00786827"/>
    <w:rsid w:val="007A0C26"/>
    <w:rsid w:val="007F4A58"/>
    <w:rsid w:val="0091054E"/>
    <w:rsid w:val="00926BCB"/>
    <w:rsid w:val="00970C42"/>
    <w:rsid w:val="00971F70"/>
    <w:rsid w:val="009E1672"/>
    <w:rsid w:val="00A1540C"/>
    <w:rsid w:val="00BE38B6"/>
    <w:rsid w:val="00C31AF6"/>
    <w:rsid w:val="00C7310C"/>
    <w:rsid w:val="00CB5574"/>
    <w:rsid w:val="00CF339A"/>
    <w:rsid w:val="00D46661"/>
    <w:rsid w:val="00E767EC"/>
    <w:rsid w:val="00FA0D1D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34118"/>
  <w15:docId w15:val="{7568A589-0127-4043-AA0D-2363A714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4sd.org/submit/submit-propo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design-for-san-diego-d4sd-online-summit-tickets-10327295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Goldberg, Kathryn</cp:lastModifiedBy>
  <cp:revision>2</cp:revision>
  <dcterms:created xsi:type="dcterms:W3CDTF">2020-05-06T20:55:00Z</dcterms:created>
  <dcterms:modified xsi:type="dcterms:W3CDTF">2020-05-06T20:55:00Z</dcterms:modified>
</cp:coreProperties>
</file>